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F44E" w14:textId="63047F1B" w:rsidR="00284CD6" w:rsidRDefault="00284CD6" w:rsidP="00284CD6">
      <w:pPr>
        <w:pStyle w:val="Title"/>
      </w:pPr>
      <w:r>
        <w:t xml:space="preserve">Negative Brief: </w:t>
      </w:r>
      <w:r w:rsidR="007E59FF">
        <w:t>Foreign Talent Recruitment</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104B6740" w:rsidR="00284CD6" w:rsidRPr="00F60940" w:rsidRDefault="00732FD3" w:rsidP="00284CD6">
      <w:pPr>
        <w:pStyle w:val="Case"/>
        <w:numPr>
          <w:ilvl w:val="0"/>
          <w:numId w:val="0"/>
        </w:numPr>
        <w:rPr>
          <w:rFonts w:eastAsiaTheme="minorEastAsia"/>
        </w:rPr>
      </w:pPr>
      <w:r>
        <w:rPr>
          <w:rFonts w:eastAsiaTheme="minorEastAsia"/>
        </w:rPr>
        <w:t xml:space="preserve">The Affirmative </w:t>
      </w:r>
      <w:r w:rsidR="007E59FF">
        <w:rPr>
          <w:rFonts w:eastAsiaTheme="minorEastAsia"/>
        </w:rPr>
        <w:t xml:space="preserve">is worried that foreign nationals who </w:t>
      </w:r>
      <w:proofErr w:type="gramStart"/>
      <w:r w:rsidR="007E59FF">
        <w:rPr>
          <w:rFonts w:eastAsiaTheme="minorEastAsia"/>
        </w:rPr>
        <w:t>are invited</w:t>
      </w:r>
      <w:proofErr w:type="gramEnd"/>
      <w:r w:rsidR="007E59FF">
        <w:rPr>
          <w:rFonts w:eastAsiaTheme="minorEastAsia"/>
        </w:rPr>
        <w:t xml:space="preserve"> to participate in US </w:t>
      </w:r>
      <w:proofErr w:type="spellStart"/>
      <w:r w:rsidR="007E59FF">
        <w:rPr>
          <w:rFonts w:eastAsiaTheme="minorEastAsia"/>
        </w:rPr>
        <w:t>Dept</w:t>
      </w:r>
      <w:proofErr w:type="spellEnd"/>
      <w:r w:rsidR="007E59FF">
        <w:rPr>
          <w:rFonts w:eastAsiaTheme="minorEastAsia"/>
        </w:rPr>
        <w:t xml:space="preserve"> of Energy research projects in the US are stealing intellectual property or classified materials and taking it home to hostile countries.  Such nefarious activity is often called “foreign talent recruitment,” when conducted by bad countries out to get us.  Plan will study and then tighten security on allowing visas for individuals.  It sounds like a cool idea except for one thing:  The federal government already did it in January 2019.</w:t>
      </w:r>
    </w:p>
    <w:p w14:paraId="19BCFFCD" w14:textId="7AE11FD1" w:rsidR="00DE3599"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DE3599">
        <w:rPr>
          <w:noProof/>
        </w:rPr>
        <w:t>Negative:  Foreign Talent Recruitment</w:t>
      </w:r>
      <w:r w:rsidR="00DE3599">
        <w:rPr>
          <w:noProof/>
        </w:rPr>
        <w:tab/>
      </w:r>
      <w:r w:rsidR="00DE3599">
        <w:rPr>
          <w:noProof/>
        </w:rPr>
        <w:fldChar w:fldCharType="begin"/>
      </w:r>
      <w:r w:rsidR="00DE3599">
        <w:rPr>
          <w:noProof/>
        </w:rPr>
        <w:instrText xml:space="preserve"> PAGEREF _Toc33558297 \h </w:instrText>
      </w:r>
      <w:r w:rsidR="00DE3599">
        <w:rPr>
          <w:noProof/>
        </w:rPr>
      </w:r>
      <w:r w:rsidR="00DE3599">
        <w:rPr>
          <w:noProof/>
        </w:rPr>
        <w:fldChar w:fldCharType="separate"/>
      </w:r>
      <w:r w:rsidR="00DE3599">
        <w:rPr>
          <w:noProof/>
        </w:rPr>
        <w:t>3</w:t>
      </w:r>
      <w:r w:rsidR="00DE3599">
        <w:rPr>
          <w:noProof/>
        </w:rPr>
        <w:fldChar w:fldCharType="end"/>
      </w:r>
    </w:p>
    <w:p w14:paraId="02AE0BCE" w14:textId="0A2ADA6C" w:rsidR="00DE3599" w:rsidRDefault="00DE3599">
      <w:pPr>
        <w:pStyle w:val="TOC2"/>
        <w:rPr>
          <w:rFonts w:asciiTheme="minorHAnsi" w:eastAsiaTheme="minorEastAsia" w:hAnsiTheme="minorHAnsi" w:cstheme="minorBidi"/>
          <w:noProof/>
          <w:sz w:val="22"/>
          <w:szCs w:val="22"/>
        </w:rPr>
      </w:pPr>
      <w:r>
        <w:rPr>
          <w:noProof/>
        </w:rPr>
        <w:t>TOPICALITY</w:t>
      </w:r>
      <w:r>
        <w:rPr>
          <w:noProof/>
        </w:rPr>
        <w:tab/>
      </w:r>
      <w:r>
        <w:rPr>
          <w:noProof/>
        </w:rPr>
        <w:fldChar w:fldCharType="begin"/>
      </w:r>
      <w:r>
        <w:rPr>
          <w:noProof/>
        </w:rPr>
        <w:instrText xml:space="preserve"> PAGEREF _Toc33558298 \h </w:instrText>
      </w:r>
      <w:r>
        <w:rPr>
          <w:noProof/>
        </w:rPr>
      </w:r>
      <w:r>
        <w:rPr>
          <w:noProof/>
        </w:rPr>
        <w:fldChar w:fldCharType="separate"/>
      </w:r>
      <w:r>
        <w:rPr>
          <w:noProof/>
        </w:rPr>
        <w:t>3</w:t>
      </w:r>
      <w:r>
        <w:rPr>
          <w:noProof/>
        </w:rPr>
        <w:fldChar w:fldCharType="end"/>
      </w:r>
    </w:p>
    <w:p w14:paraId="6A079761" w14:textId="582EE0EF" w:rsidR="00DE3599" w:rsidRDefault="00DE3599">
      <w:pPr>
        <w:pStyle w:val="TOC2"/>
        <w:rPr>
          <w:rFonts w:asciiTheme="minorHAnsi" w:eastAsiaTheme="minorEastAsia" w:hAnsiTheme="minorHAnsi" w:cstheme="minorBidi"/>
          <w:noProof/>
          <w:sz w:val="22"/>
          <w:szCs w:val="22"/>
        </w:rPr>
      </w:pPr>
      <w:r>
        <w:rPr>
          <w:noProof/>
        </w:rPr>
        <w:t>1.  No  reform – because the federal government already did the plan</w:t>
      </w:r>
      <w:r>
        <w:rPr>
          <w:noProof/>
        </w:rPr>
        <w:tab/>
      </w:r>
      <w:r>
        <w:rPr>
          <w:noProof/>
        </w:rPr>
        <w:fldChar w:fldCharType="begin"/>
      </w:r>
      <w:r>
        <w:rPr>
          <w:noProof/>
        </w:rPr>
        <w:instrText xml:space="preserve"> PAGEREF _Toc33558299 \h </w:instrText>
      </w:r>
      <w:r>
        <w:rPr>
          <w:noProof/>
        </w:rPr>
      </w:r>
      <w:r>
        <w:rPr>
          <w:noProof/>
        </w:rPr>
        <w:fldChar w:fldCharType="separate"/>
      </w:r>
      <w:r>
        <w:rPr>
          <w:noProof/>
        </w:rPr>
        <w:t>3</w:t>
      </w:r>
      <w:r>
        <w:rPr>
          <w:noProof/>
        </w:rPr>
        <w:fldChar w:fldCharType="end"/>
      </w:r>
    </w:p>
    <w:p w14:paraId="40475143" w14:textId="1A1F0917" w:rsidR="00DE3599" w:rsidRDefault="00DE3599">
      <w:pPr>
        <w:pStyle w:val="TOC3"/>
        <w:rPr>
          <w:rFonts w:asciiTheme="minorHAnsi" w:eastAsiaTheme="minorEastAsia" w:hAnsiTheme="minorHAnsi" w:cstheme="minorBidi"/>
          <w:noProof/>
          <w:sz w:val="22"/>
          <w:szCs w:val="22"/>
        </w:rPr>
      </w:pPr>
      <w:r>
        <w:rPr>
          <w:noProof/>
        </w:rPr>
        <w:t>Dept of Energy issued new restrictions on foreign talent recruitment individuals from sensitive countries in January 2019</w:t>
      </w:r>
      <w:r>
        <w:rPr>
          <w:noProof/>
        </w:rPr>
        <w:tab/>
      </w:r>
      <w:r>
        <w:rPr>
          <w:noProof/>
        </w:rPr>
        <w:fldChar w:fldCharType="begin"/>
      </w:r>
      <w:r>
        <w:rPr>
          <w:noProof/>
        </w:rPr>
        <w:instrText xml:space="preserve"> PAGEREF _Toc33558300 \h </w:instrText>
      </w:r>
      <w:r>
        <w:rPr>
          <w:noProof/>
        </w:rPr>
      </w:r>
      <w:r>
        <w:rPr>
          <w:noProof/>
        </w:rPr>
        <w:fldChar w:fldCharType="separate"/>
      </w:r>
      <w:r>
        <w:rPr>
          <w:noProof/>
        </w:rPr>
        <w:t>3</w:t>
      </w:r>
      <w:r>
        <w:rPr>
          <w:noProof/>
        </w:rPr>
        <w:fldChar w:fldCharType="end"/>
      </w:r>
    </w:p>
    <w:p w14:paraId="0B054CD6" w14:textId="240397C1" w:rsidR="00DE3599" w:rsidRDefault="00DE3599">
      <w:pPr>
        <w:pStyle w:val="TOC3"/>
        <w:rPr>
          <w:rFonts w:asciiTheme="minorHAnsi" w:eastAsiaTheme="minorEastAsia" w:hAnsiTheme="minorHAnsi" w:cstheme="minorBidi"/>
          <w:noProof/>
          <w:sz w:val="22"/>
          <w:szCs w:val="22"/>
        </w:rPr>
      </w:pPr>
      <w:r>
        <w:rPr>
          <w:noProof/>
        </w:rPr>
        <w:t>Status Quo “Policy”.   A memo from the Deputy Secretary of Energy in 2019 entitled ”Department of Energy Policy on Foreign Recruitment Programs”  says their plan is already in place</w:t>
      </w:r>
      <w:r>
        <w:rPr>
          <w:noProof/>
        </w:rPr>
        <w:tab/>
      </w:r>
      <w:r>
        <w:rPr>
          <w:noProof/>
        </w:rPr>
        <w:fldChar w:fldCharType="begin"/>
      </w:r>
      <w:r>
        <w:rPr>
          <w:noProof/>
        </w:rPr>
        <w:instrText xml:space="preserve"> PAGEREF _Toc33558301 \h </w:instrText>
      </w:r>
      <w:r>
        <w:rPr>
          <w:noProof/>
        </w:rPr>
      </w:r>
      <w:r>
        <w:rPr>
          <w:noProof/>
        </w:rPr>
        <w:fldChar w:fldCharType="separate"/>
      </w:r>
      <w:r>
        <w:rPr>
          <w:noProof/>
        </w:rPr>
        <w:t>4</w:t>
      </w:r>
      <w:r>
        <w:rPr>
          <w:noProof/>
        </w:rPr>
        <w:fldChar w:fldCharType="end"/>
      </w:r>
    </w:p>
    <w:p w14:paraId="65616AE2" w14:textId="4249C868" w:rsidR="00DE3599" w:rsidRDefault="00DE3599">
      <w:pPr>
        <w:pStyle w:val="TOC3"/>
        <w:rPr>
          <w:rFonts w:asciiTheme="minorHAnsi" w:eastAsiaTheme="minorEastAsia" w:hAnsiTheme="minorHAnsi" w:cstheme="minorBidi"/>
          <w:noProof/>
          <w:sz w:val="22"/>
          <w:szCs w:val="22"/>
        </w:rPr>
      </w:pPr>
      <w:r>
        <w:rPr>
          <w:noProof/>
        </w:rPr>
        <w:t>Impact:  NEG ballot because no Affirmative team showed up</w:t>
      </w:r>
      <w:r>
        <w:rPr>
          <w:noProof/>
        </w:rPr>
        <w:tab/>
      </w:r>
      <w:r>
        <w:rPr>
          <w:noProof/>
        </w:rPr>
        <w:fldChar w:fldCharType="begin"/>
      </w:r>
      <w:r>
        <w:rPr>
          <w:noProof/>
        </w:rPr>
        <w:instrText xml:space="preserve"> PAGEREF _Toc33558302 \h </w:instrText>
      </w:r>
      <w:r>
        <w:rPr>
          <w:noProof/>
        </w:rPr>
      </w:r>
      <w:r>
        <w:rPr>
          <w:noProof/>
        </w:rPr>
        <w:fldChar w:fldCharType="separate"/>
      </w:r>
      <w:r>
        <w:rPr>
          <w:noProof/>
        </w:rPr>
        <w:t>4</w:t>
      </w:r>
      <w:r>
        <w:rPr>
          <w:noProof/>
        </w:rPr>
        <w:fldChar w:fldCharType="end"/>
      </w:r>
    </w:p>
    <w:p w14:paraId="654E4255" w14:textId="61B41681" w:rsidR="00DE3599" w:rsidRDefault="00DE3599">
      <w:pPr>
        <w:pStyle w:val="TOC2"/>
        <w:rPr>
          <w:rFonts w:asciiTheme="minorHAnsi" w:eastAsiaTheme="minorEastAsia" w:hAnsiTheme="minorHAnsi" w:cstheme="minorBidi"/>
          <w:noProof/>
          <w:sz w:val="22"/>
          <w:szCs w:val="22"/>
        </w:rPr>
      </w:pPr>
      <w:r>
        <w:rPr>
          <w:noProof/>
        </w:rPr>
        <w:t>2.   Nuclear weapons and defense secrets, not energy policy</w:t>
      </w:r>
      <w:r>
        <w:rPr>
          <w:noProof/>
        </w:rPr>
        <w:tab/>
      </w:r>
      <w:r>
        <w:rPr>
          <w:noProof/>
        </w:rPr>
        <w:fldChar w:fldCharType="begin"/>
      </w:r>
      <w:r>
        <w:rPr>
          <w:noProof/>
        </w:rPr>
        <w:instrText xml:space="preserve"> PAGEREF _Toc33558303 \h </w:instrText>
      </w:r>
      <w:r>
        <w:rPr>
          <w:noProof/>
        </w:rPr>
      </w:r>
      <w:r>
        <w:rPr>
          <w:noProof/>
        </w:rPr>
        <w:fldChar w:fldCharType="separate"/>
      </w:r>
      <w:r>
        <w:rPr>
          <w:noProof/>
        </w:rPr>
        <w:t>5</w:t>
      </w:r>
      <w:r>
        <w:rPr>
          <w:noProof/>
        </w:rPr>
        <w:fldChar w:fldCharType="end"/>
      </w:r>
    </w:p>
    <w:p w14:paraId="065395BE" w14:textId="52B20326" w:rsidR="00DE3599" w:rsidRDefault="00DE3599">
      <w:pPr>
        <w:pStyle w:val="TOC3"/>
        <w:rPr>
          <w:rFonts w:asciiTheme="minorHAnsi" w:eastAsiaTheme="minorEastAsia" w:hAnsiTheme="minorHAnsi" w:cstheme="minorBidi"/>
          <w:noProof/>
          <w:sz w:val="22"/>
          <w:szCs w:val="22"/>
        </w:rPr>
      </w:pPr>
      <w:r>
        <w:rPr>
          <w:noProof/>
        </w:rPr>
        <w:t>Link: The espionage research threat is for national defense and nuclear weapons at the Dept of Energy</w:t>
      </w:r>
      <w:r>
        <w:rPr>
          <w:noProof/>
        </w:rPr>
        <w:tab/>
      </w:r>
      <w:r>
        <w:rPr>
          <w:noProof/>
        </w:rPr>
        <w:fldChar w:fldCharType="begin"/>
      </w:r>
      <w:r>
        <w:rPr>
          <w:noProof/>
        </w:rPr>
        <w:instrText xml:space="preserve"> PAGEREF _Toc33558304 \h </w:instrText>
      </w:r>
      <w:r>
        <w:rPr>
          <w:noProof/>
        </w:rPr>
      </w:r>
      <w:r>
        <w:rPr>
          <w:noProof/>
        </w:rPr>
        <w:fldChar w:fldCharType="separate"/>
      </w:r>
      <w:r>
        <w:rPr>
          <w:noProof/>
        </w:rPr>
        <w:t>5</w:t>
      </w:r>
      <w:r>
        <w:rPr>
          <w:noProof/>
        </w:rPr>
        <w:fldChar w:fldCharType="end"/>
      </w:r>
    </w:p>
    <w:p w14:paraId="4FA44BDA" w14:textId="2AB3C113" w:rsidR="00DE3599" w:rsidRDefault="00DE3599">
      <w:pPr>
        <w:pStyle w:val="TOC3"/>
        <w:rPr>
          <w:rFonts w:asciiTheme="minorHAnsi" w:eastAsiaTheme="minorEastAsia" w:hAnsiTheme="minorHAnsi" w:cstheme="minorBidi"/>
          <w:noProof/>
          <w:sz w:val="22"/>
          <w:szCs w:val="22"/>
        </w:rPr>
      </w:pPr>
      <w:r>
        <w:rPr>
          <w:noProof/>
        </w:rPr>
        <w:t>Link:   It only makes sense</w:t>
      </w:r>
      <w:r>
        <w:rPr>
          <w:noProof/>
        </w:rPr>
        <w:tab/>
      </w:r>
      <w:r>
        <w:rPr>
          <w:noProof/>
        </w:rPr>
        <w:fldChar w:fldCharType="begin"/>
      </w:r>
      <w:r>
        <w:rPr>
          <w:noProof/>
        </w:rPr>
        <w:instrText xml:space="preserve"> PAGEREF _Toc33558305 \h </w:instrText>
      </w:r>
      <w:r>
        <w:rPr>
          <w:noProof/>
        </w:rPr>
      </w:r>
      <w:r>
        <w:rPr>
          <w:noProof/>
        </w:rPr>
        <w:fldChar w:fldCharType="separate"/>
      </w:r>
      <w:r>
        <w:rPr>
          <w:noProof/>
        </w:rPr>
        <w:t>5</w:t>
      </w:r>
      <w:r>
        <w:rPr>
          <w:noProof/>
        </w:rPr>
        <w:fldChar w:fldCharType="end"/>
      </w:r>
    </w:p>
    <w:p w14:paraId="6CFEBC04" w14:textId="4851B036" w:rsidR="00DE3599" w:rsidRDefault="00DE3599">
      <w:pPr>
        <w:pStyle w:val="TOC3"/>
        <w:rPr>
          <w:rFonts w:asciiTheme="minorHAnsi" w:eastAsiaTheme="minorEastAsia" w:hAnsiTheme="minorHAnsi" w:cstheme="minorBidi"/>
          <w:noProof/>
          <w:sz w:val="22"/>
          <w:szCs w:val="22"/>
        </w:rPr>
      </w:pPr>
      <w:r>
        <w:rPr>
          <w:noProof/>
        </w:rPr>
        <w:t>Violation:   National defense secrets and nuclear weapons are not energy policy.   Energy policy is, oddly enough, about energy:</w:t>
      </w:r>
      <w:r>
        <w:rPr>
          <w:noProof/>
        </w:rPr>
        <w:tab/>
      </w:r>
      <w:r>
        <w:rPr>
          <w:noProof/>
        </w:rPr>
        <w:fldChar w:fldCharType="begin"/>
      </w:r>
      <w:r>
        <w:rPr>
          <w:noProof/>
        </w:rPr>
        <w:instrText xml:space="preserve"> PAGEREF _Toc33558306 \h </w:instrText>
      </w:r>
      <w:r>
        <w:rPr>
          <w:noProof/>
        </w:rPr>
      </w:r>
      <w:r>
        <w:rPr>
          <w:noProof/>
        </w:rPr>
        <w:fldChar w:fldCharType="separate"/>
      </w:r>
      <w:r>
        <w:rPr>
          <w:noProof/>
        </w:rPr>
        <w:t>5</w:t>
      </w:r>
      <w:r>
        <w:rPr>
          <w:noProof/>
        </w:rPr>
        <w:fldChar w:fldCharType="end"/>
      </w:r>
    </w:p>
    <w:p w14:paraId="037FCCC9" w14:textId="073482A5" w:rsidR="00DE3599" w:rsidRDefault="00DE3599">
      <w:pPr>
        <w:pStyle w:val="TOC3"/>
        <w:rPr>
          <w:rFonts w:asciiTheme="minorHAnsi" w:eastAsiaTheme="minorEastAsia" w:hAnsiTheme="minorHAnsi" w:cstheme="minorBidi"/>
          <w:noProof/>
          <w:sz w:val="22"/>
          <w:szCs w:val="22"/>
        </w:rPr>
      </w:pPr>
      <w:r>
        <w:rPr>
          <w:noProof/>
        </w:rPr>
        <w:t>Impact:   AFF must separate out all of their extra-topical mandates and harms or advantages and drop them from the round</w:t>
      </w:r>
      <w:r>
        <w:rPr>
          <w:noProof/>
        </w:rPr>
        <w:tab/>
      </w:r>
      <w:r>
        <w:rPr>
          <w:noProof/>
        </w:rPr>
        <w:fldChar w:fldCharType="begin"/>
      </w:r>
      <w:r>
        <w:rPr>
          <w:noProof/>
        </w:rPr>
        <w:instrText xml:space="preserve"> PAGEREF _Toc33558307 \h </w:instrText>
      </w:r>
      <w:r>
        <w:rPr>
          <w:noProof/>
        </w:rPr>
      </w:r>
      <w:r>
        <w:rPr>
          <w:noProof/>
        </w:rPr>
        <w:fldChar w:fldCharType="separate"/>
      </w:r>
      <w:r>
        <w:rPr>
          <w:noProof/>
        </w:rPr>
        <w:t>5</w:t>
      </w:r>
      <w:r>
        <w:rPr>
          <w:noProof/>
        </w:rPr>
        <w:fldChar w:fldCharType="end"/>
      </w:r>
    </w:p>
    <w:p w14:paraId="58DFDAB7" w14:textId="3F924BAB" w:rsidR="00DE3599" w:rsidRDefault="00DE3599">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_Toc33558308 \h </w:instrText>
      </w:r>
      <w:r>
        <w:rPr>
          <w:noProof/>
        </w:rPr>
      </w:r>
      <w:r>
        <w:rPr>
          <w:noProof/>
        </w:rPr>
        <w:fldChar w:fldCharType="separate"/>
      </w:r>
      <w:r>
        <w:rPr>
          <w:noProof/>
        </w:rPr>
        <w:t>6</w:t>
      </w:r>
      <w:r>
        <w:rPr>
          <w:noProof/>
        </w:rPr>
        <w:fldChar w:fldCharType="end"/>
      </w:r>
    </w:p>
    <w:p w14:paraId="1ED671F4" w14:textId="057B30C8" w:rsidR="00DE3599" w:rsidRDefault="00DE3599">
      <w:pPr>
        <w:pStyle w:val="TOC2"/>
        <w:rPr>
          <w:rFonts w:asciiTheme="minorHAnsi" w:eastAsiaTheme="minorEastAsia" w:hAnsiTheme="minorHAnsi" w:cstheme="minorBidi"/>
          <w:noProof/>
          <w:sz w:val="22"/>
          <w:szCs w:val="22"/>
        </w:rPr>
      </w:pPr>
      <w:r>
        <w:rPr>
          <w:noProof/>
        </w:rPr>
        <w:t>1.  Massive ban already in place</w:t>
      </w:r>
      <w:r>
        <w:rPr>
          <w:noProof/>
        </w:rPr>
        <w:tab/>
      </w:r>
      <w:r>
        <w:rPr>
          <w:noProof/>
        </w:rPr>
        <w:fldChar w:fldCharType="begin"/>
      </w:r>
      <w:r>
        <w:rPr>
          <w:noProof/>
        </w:rPr>
        <w:instrText xml:space="preserve"> PAGEREF _Toc33558309 \h </w:instrText>
      </w:r>
      <w:r>
        <w:rPr>
          <w:noProof/>
        </w:rPr>
      </w:r>
      <w:r>
        <w:rPr>
          <w:noProof/>
        </w:rPr>
        <w:fldChar w:fldCharType="separate"/>
      </w:r>
      <w:r>
        <w:rPr>
          <w:noProof/>
        </w:rPr>
        <w:t>6</w:t>
      </w:r>
      <w:r>
        <w:rPr>
          <w:noProof/>
        </w:rPr>
        <w:fldChar w:fldCharType="end"/>
      </w:r>
    </w:p>
    <w:p w14:paraId="23DE5E75" w14:textId="6C46D847" w:rsidR="00DE3599" w:rsidRDefault="00DE3599">
      <w:pPr>
        <w:pStyle w:val="TOC3"/>
        <w:rPr>
          <w:rFonts w:asciiTheme="minorHAnsi" w:eastAsiaTheme="minorEastAsia" w:hAnsiTheme="minorHAnsi" w:cstheme="minorBidi"/>
          <w:noProof/>
          <w:sz w:val="22"/>
          <w:szCs w:val="22"/>
        </w:rPr>
      </w:pPr>
      <w:r>
        <w:rPr>
          <w:noProof/>
        </w:rPr>
        <w:t>Ban on DOE research collaboration with foreigners already in place</w:t>
      </w:r>
      <w:r>
        <w:rPr>
          <w:noProof/>
        </w:rPr>
        <w:tab/>
      </w:r>
      <w:r>
        <w:rPr>
          <w:noProof/>
        </w:rPr>
        <w:fldChar w:fldCharType="begin"/>
      </w:r>
      <w:r>
        <w:rPr>
          <w:noProof/>
        </w:rPr>
        <w:instrText xml:space="preserve"> PAGEREF _Toc33558310 \h </w:instrText>
      </w:r>
      <w:r>
        <w:rPr>
          <w:noProof/>
        </w:rPr>
      </w:r>
      <w:r>
        <w:rPr>
          <w:noProof/>
        </w:rPr>
        <w:fldChar w:fldCharType="separate"/>
      </w:r>
      <w:r>
        <w:rPr>
          <w:noProof/>
        </w:rPr>
        <w:t>6</w:t>
      </w:r>
      <w:r>
        <w:rPr>
          <w:noProof/>
        </w:rPr>
        <w:fldChar w:fldCharType="end"/>
      </w:r>
    </w:p>
    <w:p w14:paraId="24DA668D" w14:textId="48828380" w:rsidR="00DE3599" w:rsidRDefault="00DE3599">
      <w:pPr>
        <w:pStyle w:val="TOC2"/>
        <w:rPr>
          <w:rFonts w:asciiTheme="minorHAnsi" w:eastAsiaTheme="minorEastAsia" w:hAnsiTheme="minorHAnsi" w:cstheme="minorBidi"/>
          <w:noProof/>
          <w:sz w:val="22"/>
          <w:szCs w:val="22"/>
        </w:rPr>
      </w:pPr>
      <w:r>
        <w:rPr>
          <w:noProof/>
        </w:rPr>
        <w:t>HARMS / SIGNIFICANCE</w:t>
      </w:r>
      <w:r>
        <w:rPr>
          <w:noProof/>
        </w:rPr>
        <w:tab/>
      </w:r>
      <w:r>
        <w:rPr>
          <w:noProof/>
        </w:rPr>
        <w:fldChar w:fldCharType="begin"/>
      </w:r>
      <w:r>
        <w:rPr>
          <w:noProof/>
        </w:rPr>
        <w:instrText xml:space="preserve"> PAGEREF _Toc33558311 \h </w:instrText>
      </w:r>
      <w:r>
        <w:rPr>
          <w:noProof/>
        </w:rPr>
      </w:r>
      <w:r>
        <w:rPr>
          <w:noProof/>
        </w:rPr>
        <w:fldChar w:fldCharType="separate"/>
      </w:r>
      <w:r>
        <w:rPr>
          <w:noProof/>
        </w:rPr>
        <w:t>6</w:t>
      </w:r>
      <w:r>
        <w:rPr>
          <w:noProof/>
        </w:rPr>
        <w:fldChar w:fldCharType="end"/>
      </w:r>
    </w:p>
    <w:p w14:paraId="699D03F7" w14:textId="1A14EA36" w:rsidR="00DE3599" w:rsidRDefault="00DE3599">
      <w:pPr>
        <w:pStyle w:val="TOC2"/>
        <w:rPr>
          <w:rFonts w:asciiTheme="minorHAnsi" w:eastAsiaTheme="minorEastAsia" w:hAnsiTheme="minorHAnsi" w:cstheme="minorBidi"/>
          <w:noProof/>
          <w:sz w:val="22"/>
          <w:szCs w:val="22"/>
        </w:rPr>
      </w:pPr>
      <w:r>
        <w:rPr>
          <w:noProof/>
        </w:rPr>
        <w:t>1.   “Stealing” US Dept of Energy research isn’t harmful to the US because the research is worthless</w:t>
      </w:r>
      <w:r>
        <w:rPr>
          <w:noProof/>
        </w:rPr>
        <w:tab/>
      </w:r>
      <w:r>
        <w:rPr>
          <w:noProof/>
        </w:rPr>
        <w:fldChar w:fldCharType="begin"/>
      </w:r>
      <w:r>
        <w:rPr>
          <w:noProof/>
        </w:rPr>
        <w:instrText xml:space="preserve"> PAGEREF _Toc33558312 \h </w:instrText>
      </w:r>
      <w:r>
        <w:rPr>
          <w:noProof/>
        </w:rPr>
      </w:r>
      <w:r>
        <w:rPr>
          <w:noProof/>
        </w:rPr>
        <w:fldChar w:fldCharType="separate"/>
      </w:r>
      <w:r>
        <w:rPr>
          <w:noProof/>
        </w:rPr>
        <w:t>6</w:t>
      </w:r>
      <w:r>
        <w:rPr>
          <w:noProof/>
        </w:rPr>
        <w:fldChar w:fldCharType="end"/>
      </w:r>
    </w:p>
    <w:p w14:paraId="47AE0547" w14:textId="3AF2E2D4" w:rsidR="00DE3599" w:rsidRDefault="00DE3599">
      <w:pPr>
        <w:pStyle w:val="TOC3"/>
        <w:rPr>
          <w:rFonts w:asciiTheme="minorHAnsi" w:eastAsiaTheme="minorEastAsia" w:hAnsiTheme="minorHAnsi" w:cstheme="minorBidi"/>
          <w:noProof/>
          <w:sz w:val="22"/>
          <w:szCs w:val="22"/>
        </w:rPr>
      </w:pPr>
      <w:r>
        <w:rPr>
          <w:noProof/>
        </w:rPr>
        <w:t>If energy research were worth doing, the private sector would do it.  If it’s not worth doing… who cares?</w:t>
      </w:r>
      <w:r>
        <w:rPr>
          <w:noProof/>
        </w:rPr>
        <w:tab/>
      </w:r>
      <w:r>
        <w:rPr>
          <w:noProof/>
        </w:rPr>
        <w:fldChar w:fldCharType="begin"/>
      </w:r>
      <w:r>
        <w:rPr>
          <w:noProof/>
        </w:rPr>
        <w:instrText xml:space="preserve"> PAGEREF _Toc33558313 \h </w:instrText>
      </w:r>
      <w:r>
        <w:rPr>
          <w:noProof/>
        </w:rPr>
      </w:r>
      <w:r>
        <w:rPr>
          <w:noProof/>
        </w:rPr>
        <w:fldChar w:fldCharType="separate"/>
      </w:r>
      <w:r>
        <w:rPr>
          <w:noProof/>
        </w:rPr>
        <w:t>6</w:t>
      </w:r>
      <w:r>
        <w:rPr>
          <w:noProof/>
        </w:rPr>
        <w:fldChar w:fldCharType="end"/>
      </w:r>
    </w:p>
    <w:p w14:paraId="7A0D59DE" w14:textId="2AD63152" w:rsidR="00DE3599" w:rsidRDefault="00DE3599">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_Toc33558314 \h </w:instrText>
      </w:r>
      <w:r>
        <w:rPr>
          <w:noProof/>
        </w:rPr>
      </w:r>
      <w:r>
        <w:rPr>
          <w:noProof/>
        </w:rPr>
        <w:fldChar w:fldCharType="separate"/>
      </w:r>
      <w:r>
        <w:rPr>
          <w:noProof/>
        </w:rPr>
        <w:t>7</w:t>
      </w:r>
      <w:r>
        <w:rPr>
          <w:noProof/>
        </w:rPr>
        <w:fldChar w:fldCharType="end"/>
      </w:r>
    </w:p>
    <w:p w14:paraId="6D3D9B1F" w14:textId="219C1ACC" w:rsidR="00DE3599" w:rsidRDefault="00DE3599">
      <w:pPr>
        <w:pStyle w:val="TOC2"/>
        <w:rPr>
          <w:rFonts w:asciiTheme="minorHAnsi" w:eastAsiaTheme="minorEastAsia" w:hAnsiTheme="minorHAnsi" w:cstheme="minorBidi"/>
          <w:noProof/>
          <w:sz w:val="22"/>
          <w:szCs w:val="22"/>
        </w:rPr>
      </w:pPr>
      <w:r>
        <w:rPr>
          <w:noProof/>
        </w:rPr>
        <w:t>1.  Deception &amp; Bungling</w:t>
      </w:r>
      <w:r>
        <w:rPr>
          <w:noProof/>
        </w:rPr>
        <w:tab/>
      </w:r>
      <w:r>
        <w:rPr>
          <w:noProof/>
        </w:rPr>
        <w:fldChar w:fldCharType="begin"/>
      </w:r>
      <w:r>
        <w:rPr>
          <w:noProof/>
        </w:rPr>
        <w:instrText xml:space="preserve"> PAGEREF _Toc33558315 \h </w:instrText>
      </w:r>
      <w:r>
        <w:rPr>
          <w:noProof/>
        </w:rPr>
      </w:r>
      <w:r>
        <w:rPr>
          <w:noProof/>
        </w:rPr>
        <w:fldChar w:fldCharType="separate"/>
      </w:r>
      <w:r>
        <w:rPr>
          <w:noProof/>
        </w:rPr>
        <w:t>7</w:t>
      </w:r>
      <w:r>
        <w:rPr>
          <w:noProof/>
        </w:rPr>
        <w:fldChar w:fldCharType="end"/>
      </w:r>
    </w:p>
    <w:p w14:paraId="6F74EFAB" w14:textId="5691E8BF" w:rsidR="00DE3599" w:rsidRDefault="00DE3599">
      <w:pPr>
        <w:pStyle w:val="TOC3"/>
        <w:rPr>
          <w:rFonts w:asciiTheme="minorHAnsi" w:eastAsiaTheme="minorEastAsia" w:hAnsiTheme="minorHAnsi" w:cstheme="minorBidi"/>
          <w:noProof/>
          <w:sz w:val="22"/>
          <w:szCs w:val="22"/>
        </w:rPr>
      </w:pPr>
      <w:r>
        <w:rPr>
          <w:noProof/>
        </w:rPr>
        <w:t>FBI / DOE security cooperation fails miserably:  The Wen Ho Lee case</w:t>
      </w:r>
      <w:r>
        <w:rPr>
          <w:noProof/>
        </w:rPr>
        <w:tab/>
      </w:r>
      <w:r>
        <w:rPr>
          <w:noProof/>
        </w:rPr>
        <w:fldChar w:fldCharType="begin"/>
      </w:r>
      <w:r>
        <w:rPr>
          <w:noProof/>
        </w:rPr>
        <w:instrText xml:space="preserve"> PAGEREF _Toc33558316 \h </w:instrText>
      </w:r>
      <w:r>
        <w:rPr>
          <w:noProof/>
        </w:rPr>
      </w:r>
      <w:r>
        <w:rPr>
          <w:noProof/>
        </w:rPr>
        <w:fldChar w:fldCharType="separate"/>
      </w:r>
      <w:r>
        <w:rPr>
          <w:noProof/>
        </w:rPr>
        <w:t>7</w:t>
      </w:r>
      <w:r>
        <w:rPr>
          <w:noProof/>
        </w:rPr>
        <w:fldChar w:fldCharType="end"/>
      </w:r>
    </w:p>
    <w:p w14:paraId="741B5340" w14:textId="1329569A" w:rsidR="00DE3599" w:rsidRDefault="00DE3599">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_Toc33558317 \h </w:instrText>
      </w:r>
      <w:r>
        <w:rPr>
          <w:noProof/>
        </w:rPr>
      </w:r>
      <w:r>
        <w:rPr>
          <w:noProof/>
        </w:rPr>
        <w:fldChar w:fldCharType="separate"/>
      </w:r>
      <w:r>
        <w:rPr>
          <w:noProof/>
        </w:rPr>
        <w:t>8</w:t>
      </w:r>
      <w:r>
        <w:rPr>
          <w:noProof/>
        </w:rPr>
        <w:fldChar w:fldCharType="end"/>
      </w:r>
    </w:p>
    <w:p w14:paraId="5755C040" w14:textId="5E657B8F" w:rsidR="00DE3599" w:rsidRDefault="00DE3599">
      <w:pPr>
        <w:pStyle w:val="TOC2"/>
        <w:rPr>
          <w:rFonts w:asciiTheme="minorHAnsi" w:eastAsiaTheme="minorEastAsia" w:hAnsiTheme="minorHAnsi" w:cstheme="minorBidi"/>
          <w:noProof/>
          <w:sz w:val="22"/>
          <w:szCs w:val="22"/>
        </w:rPr>
      </w:pPr>
      <w:r>
        <w:rPr>
          <w:noProof/>
        </w:rPr>
        <w:t>1.  Over-reaction reduces US national security</w:t>
      </w:r>
      <w:r>
        <w:rPr>
          <w:noProof/>
        </w:rPr>
        <w:tab/>
      </w:r>
      <w:r>
        <w:rPr>
          <w:noProof/>
        </w:rPr>
        <w:fldChar w:fldCharType="begin"/>
      </w:r>
      <w:r>
        <w:rPr>
          <w:noProof/>
        </w:rPr>
        <w:instrText xml:space="preserve"> PAGEREF _Toc33558318 \h </w:instrText>
      </w:r>
      <w:r>
        <w:rPr>
          <w:noProof/>
        </w:rPr>
      </w:r>
      <w:r>
        <w:rPr>
          <w:noProof/>
        </w:rPr>
        <w:fldChar w:fldCharType="separate"/>
      </w:r>
      <w:r>
        <w:rPr>
          <w:noProof/>
        </w:rPr>
        <w:t>8</w:t>
      </w:r>
      <w:r>
        <w:rPr>
          <w:noProof/>
        </w:rPr>
        <w:fldChar w:fldCharType="end"/>
      </w:r>
    </w:p>
    <w:p w14:paraId="0FBD36C9" w14:textId="69A2A6D0" w:rsidR="00DE3599" w:rsidRDefault="00DE3599">
      <w:pPr>
        <w:pStyle w:val="TOC3"/>
        <w:rPr>
          <w:rFonts w:asciiTheme="minorHAnsi" w:eastAsiaTheme="minorEastAsia" w:hAnsiTheme="minorHAnsi" w:cstheme="minorBidi"/>
          <w:noProof/>
          <w:sz w:val="22"/>
          <w:szCs w:val="22"/>
        </w:rPr>
      </w:pPr>
      <w:r>
        <w:rPr>
          <w:noProof/>
        </w:rPr>
        <w:t>Link:  Worries about research collaboration with foreigners is an over-reaction that risks US economic and national security</w:t>
      </w:r>
      <w:r>
        <w:rPr>
          <w:noProof/>
        </w:rPr>
        <w:tab/>
      </w:r>
      <w:r>
        <w:rPr>
          <w:noProof/>
        </w:rPr>
        <w:fldChar w:fldCharType="begin"/>
      </w:r>
      <w:r>
        <w:rPr>
          <w:noProof/>
        </w:rPr>
        <w:instrText xml:space="preserve"> PAGEREF _Toc33558319 \h </w:instrText>
      </w:r>
      <w:r>
        <w:rPr>
          <w:noProof/>
        </w:rPr>
      </w:r>
      <w:r>
        <w:rPr>
          <w:noProof/>
        </w:rPr>
        <w:fldChar w:fldCharType="separate"/>
      </w:r>
      <w:r>
        <w:rPr>
          <w:noProof/>
        </w:rPr>
        <w:t>8</w:t>
      </w:r>
      <w:r>
        <w:rPr>
          <w:noProof/>
        </w:rPr>
        <w:fldChar w:fldCharType="end"/>
      </w:r>
    </w:p>
    <w:p w14:paraId="68EB8732" w14:textId="4921E64D" w:rsidR="00DE3599" w:rsidRDefault="00DE3599">
      <w:pPr>
        <w:pStyle w:val="TOC3"/>
        <w:rPr>
          <w:rFonts w:asciiTheme="minorHAnsi" w:eastAsiaTheme="minorEastAsia" w:hAnsiTheme="minorHAnsi" w:cstheme="minorBidi"/>
          <w:noProof/>
          <w:sz w:val="22"/>
          <w:szCs w:val="22"/>
        </w:rPr>
      </w:pPr>
      <w:r>
        <w:rPr>
          <w:noProof/>
        </w:rPr>
        <w:t>Link &amp; Brink:  Technology innovation is key to US leadership and security, but we’re on the brink of losing it</w:t>
      </w:r>
      <w:r>
        <w:rPr>
          <w:noProof/>
        </w:rPr>
        <w:tab/>
      </w:r>
      <w:r>
        <w:rPr>
          <w:noProof/>
        </w:rPr>
        <w:fldChar w:fldCharType="begin"/>
      </w:r>
      <w:r>
        <w:rPr>
          <w:noProof/>
        </w:rPr>
        <w:instrText xml:space="preserve"> PAGEREF _Toc33558320 \h </w:instrText>
      </w:r>
      <w:r>
        <w:rPr>
          <w:noProof/>
        </w:rPr>
      </w:r>
      <w:r>
        <w:rPr>
          <w:noProof/>
        </w:rPr>
        <w:fldChar w:fldCharType="separate"/>
      </w:r>
      <w:r>
        <w:rPr>
          <w:noProof/>
        </w:rPr>
        <w:t>8</w:t>
      </w:r>
      <w:r>
        <w:rPr>
          <w:noProof/>
        </w:rPr>
        <w:fldChar w:fldCharType="end"/>
      </w:r>
    </w:p>
    <w:p w14:paraId="2EAE82A0" w14:textId="5E1C68E0" w:rsidR="00DE3599" w:rsidRDefault="00DE3599">
      <w:pPr>
        <w:pStyle w:val="TOC3"/>
        <w:rPr>
          <w:rFonts w:asciiTheme="minorHAnsi" w:eastAsiaTheme="minorEastAsia" w:hAnsiTheme="minorHAnsi" w:cstheme="minorBidi"/>
          <w:noProof/>
          <w:sz w:val="22"/>
          <w:szCs w:val="22"/>
        </w:rPr>
      </w:pPr>
      <w:r>
        <w:rPr>
          <w:noProof/>
        </w:rPr>
        <w:t>Impact:  World peace &amp; prosperity at risk.  US hegemony is key to global peace &amp; prosperity</w:t>
      </w:r>
      <w:r>
        <w:rPr>
          <w:noProof/>
        </w:rPr>
        <w:tab/>
      </w:r>
      <w:r>
        <w:rPr>
          <w:noProof/>
        </w:rPr>
        <w:fldChar w:fldCharType="begin"/>
      </w:r>
      <w:r>
        <w:rPr>
          <w:noProof/>
        </w:rPr>
        <w:instrText xml:space="preserve"> PAGEREF _Toc33558321 \h </w:instrText>
      </w:r>
      <w:r>
        <w:rPr>
          <w:noProof/>
        </w:rPr>
      </w:r>
      <w:r>
        <w:rPr>
          <w:noProof/>
        </w:rPr>
        <w:fldChar w:fldCharType="separate"/>
      </w:r>
      <w:r>
        <w:rPr>
          <w:noProof/>
        </w:rPr>
        <w:t>8</w:t>
      </w:r>
      <w:r>
        <w:rPr>
          <w:noProof/>
        </w:rPr>
        <w:fldChar w:fldCharType="end"/>
      </w:r>
    </w:p>
    <w:p w14:paraId="77D5F875" w14:textId="2F286F76" w:rsidR="00DE3599" w:rsidRDefault="00DE3599">
      <w:pPr>
        <w:pStyle w:val="TOC3"/>
        <w:rPr>
          <w:rFonts w:asciiTheme="minorHAnsi" w:eastAsiaTheme="minorEastAsia" w:hAnsiTheme="minorHAnsi" w:cstheme="minorBidi"/>
          <w:noProof/>
          <w:sz w:val="22"/>
          <w:szCs w:val="22"/>
        </w:rPr>
      </w:pPr>
      <w:r>
        <w:rPr>
          <w:noProof/>
        </w:rPr>
        <w:t>Impact:  Apocalyptic consequences without US leadership.  Loss of peace, prosperity, democracy, world order</w:t>
      </w:r>
      <w:r>
        <w:rPr>
          <w:noProof/>
        </w:rPr>
        <w:tab/>
      </w:r>
      <w:r>
        <w:rPr>
          <w:noProof/>
        </w:rPr>
        <w:fldChar w:fldCharType="begin"/>
      </w:r>
      <w:r>
        <w:rPr>
          <w:noProof/>
        </w:rPr>
        <w:instrText xml:space="preserve"> PAGEREF _Toc33558322 \h </w:instrText>
      </w:r>
      <w:r>
        <w:rPr>
          <w:noProof/>
        </w:rPr>
      </w:r>
      <w:r>
        <w:rPr>
          <w:noProof/>
        </w:rPr>
        <w:fldChar w:fldCharType="separate"/>
      </w:r>
      <w:r>
        <w:rPr>
          <w:noProof/>
        </w:rPr>
        <w:t>9</w:t>
      </w:r>
      <w:r>
        <w:rPr>
          <w:noProof/>
        </w:rPr>
        <w:fldChar w:fldCharType="end"/>
      </w:r>
    </w:p>
    <w:p w14:paraId="66A99384" w14:textId="220B8D4F" w:rsidR="00DE3599" w:rsidRDefault="00DE3599">
      <w:pPr>
        <w:pStyle w:val="TOC2"/>
        <w:rPr>
          <w:rFonts w:asciiTheme="minorHAnsi" w:eastAsiaTheme="minorEastAsia" w:hAnsiTheme="minorHAnsi" w:cstheme="minorBidi"/>
          <w:noProof/>
          <w:sz w:val="22"/>
          <w:szCs w:val="22"/>
        </w:rPr>
      </w:pPr>
      <w:r>
        <w:rPr>
          <w:noProof/>
        </w:rPr>
        <w:t>2.  Diversion of FBI resources</w:t>
      </w:r>
      <w:r>
        <w:rPr>
          <w:noProof/>
        </w:rPr>
        <w:tab/>
      </w:r>
      <w:r>
        <w:rPr>
          <w:noProof/>
        </w:rPr>
        <w:fldChar w:fldCharType="begin"/>
      </w:r>
      <w:r>
        <w:rPr>
          <w:noProof/>
        </w:rPr>
        <w:instrText xml:space="preserve"> PAGEREF _Toc33558323 \h </w:instrText>
      </w:r>
      <w:r>
        <w:rPr>
          <w:noProof/>
        </w:rPr>
      </w:r>
      <w:r>
        <w:rPr>
          <w:noProof/>
        </w:rPr>
        <w:fldChar w:fldCharType="separate"/>
      </w:r>
      <w:r>
        <w:rPr>
          <w:noProof/>
        </w:rPr>
        <w:t>9</w:t>
      </w:r>
      <w:r>
        <w:rPr>
          <w:noProof/>
        </w:rPr>
        <w:fldChar w:fldCharType="end"/>
      </w:r>
    </w:p>
    <w:p w14:paraId="128D2844" w14:textId="25B896CE" w:rsidR="00DE3599" w:rsidRDefault="00DE3599">
      <w:pPr>
        <w:pStyle w:val="TOC3"/>
        <w:rPr>
          <w:rFonts w:asciiTheme="minorHAnsi" w:eastAsiaTheme="minorEastAsia" w:hAnsiTheme="minorHAnsi" w:cstheme="minorBidi"/>
          <w:noProof/>
          <w:sz w:val="22"/>
          <w:szCs w:val="22"/>
        </w:rPr>
      </w:pPr>
      <w:r>
        <w:rPr>
          <w:noProof/>
        </w:rPr>
        <w:t>Link:  Plan claims to increase FBI involvement in Dept of Energy security</w:t>
      </w:r>
      <w:r>
        <w:rPr>
          <w:noProof/>
        </w:rPr>
        <w:tab/>
      </w:r>
      <w:r>
        <w:rPr>
          <w:noProof/>
        </w:rPr>
        <w:fldChar w:fldCharType="begin"/>
      </w:r>
      <w:r>
        <w:rPr>
          <w:noProof/>
        </w:rPr>
        <w:instrText xml:space="preserve"> PAGEREF _Toc33558324 \h </w:instrText>
      </w:r>
      <w:r>
        <w:rPr>
          <w:noProof/>
        </w:rPr>
      </w:r>
      <w:r>
        <w:rPr>
          <w:noProof/>
        </w:rPr>
        <w:fldChar w:fldCharType="separate"/>
      </w:r>
      <w:r>
        <w:rPr>
          <w:noProof/>
        </w:rPr>
        <w:t>9</w:t>
      </w:r>
      <w:r>
        <w:rPr>
          <w:noProof/>
        </w:rPr>
        <w:fldChar w:fldCharType="end"/>
      </w:r>
    </w:p>
    <w:p w14:paraId="4C4E6F1A" w14:textId="192E2B9F" w:rsidR="00DE3599" w:rsidRDefault="00DE3599">
      <w:pPr>
        <w:pStyle w:val="TOC3"/>
        <w:rPr>
          <w:rFonts w:asciiTheme="minorHAnsi" w:eastAsiaTheme="minorEastAsia" w:hAnsiTheme="minorHAnsi" w:cstheme="minorBidi"/>
          <w:noProof/>
          <w:sz w:val="22"/>
          <w:szCs w:val="22"/>
        </w:rPr>
      </w:pPr>
      <w:r>
        <w:rPr>
          <w:noProof/>
        </w:rPr>
        <w:t>Link:  Threat is exaggerated</w:t>
      </w:r>
      <w:r>
        <w:rPr>
          <w:noProof/>
        </w:rPr>
        <w:tab/>
      </w:r>
      <w:r>
        <w:rPr>
          <w:noProof/>
        </w:rPr>
        <w:fldChar w:fldCharType="begin"/>
      </w:r>
      <w:r>
        <w:rPr>
          <w:noProof/>
        </w:rPr>
        <w:instrText xml:space="preserve"> PAGEREF _Toc33558325 \h </w:instrText>
      </w:r>
      <w:r>
        <w:rPr>
          <w:noProof/>
        </w:rPr>
      </w:r>
      <w:r>
        <w:rPr>
          <w:noProof/>
        </w:rPr>
        <w:fldChar w:fldCharType="separate"/>
      </w:r>
      <w:r>
        <w:rPr>
          <w:noProof/>
        </w:rPr>
        <w:t>9</w:t>
      </w:r>
      <w:r>
        <w:rPr>
          <w:noProof/>
        </w:rPr>
        <w:fldChar w:fldCharType="end"/>
      </w:r>
    </w:p>
    <w:p w14:paraId="78090D56" w14:textId="2345AE57" w:rsidR="00DE3599" w:rsidRDefault="00DE3599">
      <w:pPr>
        <w:pStyle w:val="TOC3"/>
        <w:rPr>
          <w:rFonts w:asciiTheme="minorHAnsi" w:eastAsiaTheme="minorEastAsia" w:hAnsiTheme="minorHAnsi" w:cstheme="minorBidi"/>
          <w:noProof/>
          <w:sz w:val="22"/>
          <w:szCs w:val="22"/>
        </w:rPr>
      </w:pPr>
      <w:r>
        <w:rPr>
          <w:noProof/>
        </w:rPr>
        <w:t>Impact:  Bigger crimes harm society.  Example:  After 9/11, FBI resources were diverted to Islamic terrorism and ignored bigger threats, leading to crimes, mortgage fraud and domestic terrorism uninvestigated and unstopped</w:t>
      </w:r>
      <w:r>
        <w:rPr>
          <w:noProof/>
        </w:rPr>
        <w:tab/>
      </w:r>
      <w:r>
        <w:rPr>
          <w:noProof/>
        </w:rPr>
        <w:fldChar w:fldCharType="begin"/>
      </w:r>
      <w:r>
        <w:rPr>
          <w:noProof/>
        </w:rPr>
        <w:instrText xml:space="preserve"> PAGEREF _Toc33558326 \h </w:instrText>
      </w:r>
      <w:r>
        <w:rPr>
          <w:noProof/>
        </w:rPr>
      </w:r>
      <w:r>
        <w:rPr>
          <w:noProof/>
        </w:rPr>
        <w:fldChar w:fldCharType="separate"/>
      </w:r>
      <w:r>
        <w:rPr>
          <w:noProof/>
        </w:rPr>
        <w:t>9</w:t>
      </w:r>
      <w:r>
        <w:rPr>
          <w:noProof/>
        </w:rPr>
        <w:fldChar w:fldCharType="end"/>
      </w:r>
    </w:p>
    <w:p w14:paraId="0E5194BB" w14:textId="77B16123" w:rsidR="00DE3599" w:rsidRDefault="00DE3599">
      <w:pPr>
        <w:pStyle w:val="TOC2"/>
        <w:rPr>
          <w:rFonts w:asciiTheme="minorHAnsi" w:eastAsiaTheme="minorEastAsia" w:hAnsiTheme="minorHAnsi" w:cstheme="minorBidi"/>
          <w:noProof/>
          <w:sz w:val="22"/>
          <w:szCs w:val="22"/>
        </w:rPr>
      </w:pPr>
      <w:r>
        <w:rPr>
          <w:noProof/>
        </w:rPr>
        <w:lastRenderedPageBreak/>
        <w:t>3.  Civil rights abuse</w:t>
      </w:r>
      <w:r>
        <w:rPr>
          <w:noProof/>
        </w:rPr>
        <w:tab/>
      </w:r>
      <w:r>
        <w:rPr>
          <w:noProof/>
        </w:rPr>
        <w:fldChar w:fldCharType="begin"/>
      </w:r>
      <w:r>
        <w:rPr>
          <w:noProof/>
        </w:rPr>
        <w:instrText xml:space="preserve"> PAGEREF _Toc33558327 \h </w:instrText>
      </w:r>
      <w:r>
        <w:rPr>
          <w:noProof/>
        </w:rPr>
      </w:r>
      <w:r>
        <w:rPr>
          <w:noProof/>
        </w:rPr>
        <w:fldChar w:fldCharType="separate"/>
      </w:r>
      <w:r>
        <w:rPr>
          <w:noProof/>
        </w:rPr>
        <w:t>10</w:t>
      </w:r>
      <w:r>
        <w:rPr>
          <w:noProof/>
        </w:rPr>
        <w:fldChar w:fldCharType="end"/>
      </w:r>
    </w:p>
    <w:p w14:paraId="6AC38067" w14:textId="2E8A191C" w:rsidR="00DE3599" w:rsidRDefault="00DE3599">
      <w:pPr>
        <w:pStyle w:val="TOC3"/>
        <w:rPr>
          <w:rFonts w:asciiTheme="minorHAnsi" w:eastAsiaTheme="minorEastAsia" w:hAnsiTheme="minorHAnsi" w:cstheme="minorBidi"/>
          <w:noProof/>
          <w:sz w:val="22"/>
          <w:szCs w:val="22"/>
        </w:rPr>
      </w:pPr>
      <w:r>
        <w:rPr>
          <w:noProof/>
        </w:rPr>
        <w:t>Link:  AFF claims to expand the scope and responsibility of the FBI beyond enforcing existing law and into chasing down national security threats from foreign nationals</w:t>
      </w:r>
      <w:r>
        <w:rPr>
          <w:noProof/>
        </w:rPr>
        <w:tab/>
      </w:r>
      <w:r>
        <w:rPr>
          <w:noProof/>
        </w:rPr>
        <w:fldChar w:fldCharType="begin"/>
      </w:r>
      <w:r>
        <w:rPr>
          <w:noProof/>
        </w:rPr>
        <w:instrText xml:space="preserve"> PAGEREF _Toc33558328 \h </w:instrText>
      </w:r>
      <w:r>
        <w:rPr>
          <w:noProof/>
        </w:rPr>
      </w:r>
      <w:r>
        <w:rPr>
          <w:noProof/>
        </w:rPr>
        <w:fldChar w:fldCharType="separate"/>
      </w:r>
      <w:r>
        <w:rPr>
          <w:noProof/>
        </w:rPr>
        <w:t>10</w:t>
      </w:r>
      <w:r>
        <w:rPr>
          <w:noProof/>
        </w:rPr>
        <w:fldChar w:fldCharType="end"/>
      </w:r>
    </w:p>
    <w:p w14:paraId="6921F1A4" w14:textId="4C2FE4D1" w:rsidR="00DE3599" w:rsidRDefault="00DE3599">
      <w:pPr>
        <w:pStyle w:val="TOC3"/>
        <w:rPr>
          <w:rFonts w:asciiTheme="minorHAnsi" w:eastAsiaTheme="minorEastAsia" w:hAnsiTheme="minorHAnsi" w:cstheme="minorBidi"/>
          <w:noProof/>
          <w:sz w:val="22"/>
          <w:szCs w:val="22"/>
        </w:rPr>
      </w:pPr>
      <w:r>
        <w:rPr>
          <w:noProof/>
        </w:rPr>
        <w:t>Link &amp; Impact:  Expanding FBI powers in the past, from law enforcement into national security, led to civil rights abuse and damage to democracy (as well as the FBI proving they weren’t any good at it)</w:t>
      </w:r>
      <w:r>
        <w:rPr>
          <w:noProof/>
        </w:rPr>
        <w:tab/>
      </w:r>
      <w:r>
        <w:rPr>
          <w:noProof/>
        </w:rPr>
        <w:fldChar w:fldCharType="begin"/>
      </w:r>
      <w:r>
        <w:rPr>
          <w:noProof/>
        </w:rPr>
        <w:instrText xml:space="preserve"> PAGEREF _Toc33558329 \h </w:instrText>
      </w:r>
      <w:r>
        <w:rPr>
          <w:noProof/>
        </w:rPr>
      </w:r>
      <w:r>
        <w:rPr>
          <w:noProof/>
        </w:rPr>
        <w:fldChar w:fldCharType="separate"/>
      </w:r>
      <w:r>
        <w:rPr>
          <w:noProof/>
        </w:rPr>
        <w:t>10</w:t>
      </w:r>
      <w:r>
        <w:rPr>
          <w:noProof/>
        </w:rPr>
        <w:fldChar w:fldCharType="end"/>
      </w:r>
    </w:p>
    <w:p w14:paraId="564014F1" w14:textId="2BC48D1C" w:rsidR="00DE3599" w:rsidRDefault="00DE3599">
      <w:pPr>
        <w:pStyle w:val="TOC3"/>
        <w:rPr>
          <w:rFonts w:asciiTheme="minorHAnsi" w:eastAsiaTheme="minorEastAsia" w:hAnsiTheme="minorHAnsi" w:cstheme="minorBidi"/>
          <w:noProof/>
          <w:sz w:val="22"/>
          <w:szCs w:val="22"/>
        </w:rPr>
      </w:pPr>
      <w:r>
        <w:rPr>
          <w:noProof/>
        </w:rPr>
        <w:t>Link &amp; Impact:  Fear of foreigners and “national security” focus (instead of “law enforcement”) leads FBI to violate civil rights</w:t>
      </w:r>
      <w:r>
        <w:rPr>
          <w:noProof/>
        </w:rPr>
        <w:tab/>
      </w:r>
      <w:r>
        <w:rPr>
          <w:noProof/>
        </w:rPr>
        <w:fldChar w:fldCharType="begin"/>
      </w:r>
      <w:r>
        <w:rPr>
          <w:noProof/>
        </w:rPr>
        <w:instrText xml:space="preserve"> PAGEREF _Toc33558330 \h </w:instrText>
      </w:r>
      <w:r>
        <w:rPr>
          <w:noProof/>
        </w:rPr>
      </w:r>
      <w:r>
        <w:rPr>
          <w:noProof/>
        </w:rPr>
        <w:fldChar w:fldCharType="separate"/>
      </w:r>
      <w:r>
        <w:rPr>
          <w:noProof/>
        </w:rPr>
        <w:t>10</w:t>
      </w:r>
      <w:r>
        <w:rPr>
          <w:noProof/>
        </w:rPr>
        <w:fldChar w:fldCharType="end"/>
      </w:r>
    </w:p>
    <w:p w14:paraId="73703EC2" w14:textId="78EF3EE5" w:rsidR="00DE3599" w:rsidRDefault="00DE3599">
      <w:pPr>
        <w:pStyle w:val="TOC3"/>
        <w:rPr>
          <w:rFonts w:asciiTheme="minorHAnsi" w:eastAsiaTheme="minorEastAsia" w:hAnsiTheme="minorHAnsi" w:cstheme="minorBidi"/>
          <w:noProof/>
          <w:sz w:val="22"/>
          <w:szCs w:val="22"/>
        </w:rPr>
      </w:pPr>
      <w:r>
        <w:rPr>
          <w:noProof/>
        </w:rPr>
        <w:t>Backup Evidence:   No checks on FBI abuses.  Constitutional restraints have been removed</w:t>
      </w:r>
      <w:r>
        <w:rPr>
          <w:noProof/>
        </w:rPr>
        <w:tab/>
      </w:r>
      <w:r>
        <w:rPr>
          <w:noProof/>
        </w:rPr>
        <w:fldChar w:fldCharType="begin"/>
      </w:r>
      <w:r>
        <w:rPr>
          <w:noProof/>
        </w:rPr>
        <w:instrText xml:space="preserve"> PAGEREF _Toc33558331 \h </w:instrText>
      </w:r>
      <w:r>
        <w:rPr>
          <w:noProof/>
        </w:rPr>
      </w:r>
      <w:r>
        <w:rPr>
          <w:noProof/>
        </w:rPr>
        <w:fldChar w:fldCharType="separate"/>
      </w:r>
      <w:r>
        <w:rPr>
          <w:noProof/>
        </w:rPr>
        <w:t>11</w:t>
      </w:r>
      <w:r>
        <w:rPr>
          <w:noProof/>
        </w:rPr>
        <w:fldChar w:fldCharType="end"/>
      </w:r>
    </w:p>
    <w:p w14:paraId="3424972E" w14:textId="3DD64159" w:rsidR="00DE3599" w:rsidRDefault="00DE3599">
      <w:pPr>
        <w:pStyle w:val="TOC3"/>
        <w:rPr>
          <w:rFonts w:asciiTheme="minorHAnsi" w:eastAsiaTheme="minorEastAsia" w:hAnsiTheme="minorHAnsi" w:cstheme="minorBidi"/>
          <w:noProof/>
          <w:sz w:val="22"/>
          <w:szCs w:val="22"/>
        </w:rPr>
      </w:pPr>
      <w:r>
        <w:rPr>
          <w:noProof/>
        </w:rPr>
        <w:t>Reverse Advocacy:  Before we give the FBI any more responsibility, we need to put some restraints and safeguards on it</w:t>
      </w:r>
      <w:r>
        <w:rPr>
          <w:noProof/>
        </w:rPr>
        <w:tab/>
      </w:r>
      <w:r>
        <w:rPr>
          <w:noProof/>
        </w:rPr>
        <w:fldChar w:fldCharType="begin"/>
      </w:r>
      <w:r>
        <w:rPr>
          <w:noProof/>
        </w:rPr>
        <w:instrText xml:space="preserve"> PAGEREF _Toc33558332 \h </w:instrText>
      </w:r>
      <w:r>
        <w:rPr>
          <w:noProof/>
        </w:rPr>
      </w:r>
      <w:r>
        <w:rPr>
          <w:noProof/>
        </w:rPr>
        <w:fldChar w:fldCharType="separate"/>
      </w:r>
      <w:r>
        <w:rPr>
          <w:noProof/>
        </w:rPr>
        <w:t>11</w:t>
      </w:r>
      <w:r>
        <w:rPr>
          <w:noProof/>
        </w:rPr>
        <w:fldChar w:fldCharType="end"/>
      </w:r>
    </w:p>
    <w:p w14:paraId="7AC89F8A" w14:textId="62E655F3" w:rsidR="00DE3599" w:rsidRDefault="00DE3599">
      <w:pPr>
        <w:pStyle w:val="TOC2"/>
        <w:rPr>
          <w:rFonts w:asciiTheme="minorHAnsi" w:eastAsiaTheme="minorEastAsia" w:hAnsiTheme="minorHAnsi" w:cstheme="minorBidi"/>
          <w:noProof/>
          <w:sz w:val="22"/>
          <w:szCs w:val="22"/>
        </w:rPr>
      </w:pPr>
      <w:r>
        <w:rPr>
          <w:noProof/>
        </w:rPr>
        <w:t>4.   Federal deficits increase</w:t>
      </w:r>
      <w:r>
        <w:rPr>
          <w:noProof/>
        </w:rPr>
        <w:tab/>
      </w:r>
      <w:r>
        <w:rPr>
          <w:noProof/>
        </w:rPr>
        <w:fldChar w:fldCharType="begin"/>
      </w:r>
      <w:r>
        <w:rPr>
          <w:noProof/>
        </w:rPr>
        <w:instrText xml:space="preserve"> PAGEREF _Toc33558333 \h </w:instrText>
      </w:r>
      <w:r>
        <w:rPr>
          <w:noProof/>
        </w:rPr>
      </w:r>
      <w:r>
        <w:rPr>
          <w:noProof/>
        </w:rPr>
        <w:fldChar w:fldCharType="separate"/>
      </w:r>
      <w:r>
        <w:rPr>
          <w:noProof/>
        </w:rPr>
        <w:t>12</w:t>
      </w:r>
      <w:r>
        <w:rPr>
          <w:noProof/>
        </w:rPr>
        <w:fldChar w:fldCharType="end"/>
      </w:r>
    </w:p>
    <w:p w14:paraId="7D9D7D8C" w14:textId="08078E0D" w:rsidR="00DE3599" w:rsidRDefault="00DE3599">
      <w:pPr>
        <w:pStyle w:val="TOC3"/>
        <w:rPr>
          <w:rFonts w:asciiTheme="minorHAnsi" w:eastAsiaTheme="minorEastAsia" w:hAnsiTheme="minorHAnsi" w:cstheme="minorBidi"/>
          <w:noProof/>
          <w:sz w:val="22"/>
          <w:szCs w:val="22"/>
        </w:rPr>
      </w:pPr>
      <w:r>
        <w:rPr>
          <w:noProof/>
        </w:rPr>
        <w:t>Link:  AFF must be adding new people, programs, or something</w:t>
      </w:r>
      <w:r>
        <w:rPr>
          <w:noProof/>
        </w:rPr>
        <w:tab/>
      </w:r>
      <w:r>
        <w:rPr>
          <w:noProof/>
        </w:rPr>
        <w:fldChar w:fldCharType="begin"/>
      </w:r>
      <w:r>
        <w:rPr>
          <w:noProof/>
        </w:rPr>
        <w:instrText xml:space="preserve"> PAGEREF _Toc33558334 \h </w:instrText>
      </w:r>
      <w:r>
        <w:rPr>
          <w:noProof/>
        </w:rPr>
      </w:r>
      <w:r>
        <w:rPr>
          <w:noProof/>
        </w:rPr>
        <w:fldChar w:fldCharType="separate"/>
      </w:r>
      <w:r>
        <w:rPr>
          <w:noProof/>
        </w:rPr>
        <w:t>12</w:t>
      </w:r>
      <w:r>
        <w:rPr>
          <w:noProof/>
        </w:rPr>
        <w:fldChar w:fldCharType="end"/>
      </w:r>
    </w:p>
    <w:p w14:paraId="1DE64CFC" w14:textId="43955BED" w:rsidR="00DE3599" w:rsidRDefault="00DE3599">
      <w:pPr>
        <w:pStyle w:val="TOC3"/>
        <w:rPr>
          <w:rFonts w:asciiTheme="minorHAnsi" w:eastAsiaTheme="minorEastAsia" w:hAnsiTheme="minorHAnsi" w:cstheme="minorBidi"/>
          <w:noProof/>
          <w:sz w:val="22"/>
          <w:szCs w:val="22"/>
        </w:rPr>
      </w:pPr>
      <w:r>
        <w:rPr>
          <w:noProof/>
        </w:rPr>
        <w:t>Link:  Status Quo already doing the plan, so extra money spent is wasted</w:t>
      </w:r>
      <w:r>
        <w:rPr>
          <w:noProof/>
        </w:rPr>
        <w:tab/>
      </w:r>
      <w:r>
        <w:rPr>
          <w:noProof/>
        </w:rPr>
        <w:fldChar w:fldCharType="begin"/>
      </w:r>
      <w:r>
        <w:rPr>
          <w:noProof/>
        </w:rPr>
        <w:instrText xml:space="preserve"> PAGEREF _Toc33558335 \h </w:instrText>
      </w:r>
      <w:r>
        <w:rPr>
          <w:noProof/>
        </w:rPr>
      </w:r>
      <w:r>
        <w:rPr>
          <w:noProof/>
        </w:rPr>
        <w:fldChar w:fldCharType="separate"/>
      </w:r>
      <w:r>
        <w:rPr>
          <w:noProof/>
        </w:rPr>
        <w:t>12</w:t>
      </w:r>
      <w:r>
        <w:rPr>
          <w:noProof/>
        </w:rPr>
        <w:fldChar w:fldCharType="end"/>
      </w:r>
    </w:p>
    <w:p w14:paraId="27243365" w14:textId="1C497629" w:rsidR="00DE3599" w:rsidRDefault="00DE3599">
      <w:pPr>
        <w:pStyle w:val="TOC3"/>
        <w:rPr>
          <w:rFonts w:asciiTheme="minorHAnsi" w:eastAsiaTheme="minorEastAsia" w:hAnsiTheme="minorHAnsi" w:cstheme="minorBidi"/>
          <w:noProof/>
          <w:sz w:val="22"/>
          <w:szCs w:val="22"/>
        </w:rPr>
      </w:pPr>
      <w:r>
        <w:rPr>
          <w:noProof/>
        </w:rPr>
        <w:t>Impact:   Every increase in the federal deficit hurts the economy (from all the unnecessary dollars they spend for their useless plan)</w:t>
      </w:r>
      <w:r>
        <w:rPr>
          <w:noProof/>
        </w:rPr>
        <w:tab/>
      </w:r>
      <w:r>
        <w:rPr>
          <w:noProof/>
        </w:rPr>
        <w:fldChar w:fldCharType="begin"/>
      </w:r>
      <w:r>
        <w:rPr>
          <w:noProof/>
        </w:rPr>
        <w:instrText xml:space="preserve"> PAGEREF _Toc33558336 \h </w:instrText>
      </w:r>
      <w:r>
        <w:rPr>
          <w:noProof/>
        </w:rPr>
      </w:r>
      <w:r>
        <w:rPr>
          <w:noProof/>
        </w:rPr>
        <w:fldChar w:fldCharType="separate"/>
      </w:r>
      <w:r>
        <w:rPr>
          <w:noProof/>
        </w:rPr>
        <w:t>12</w:t>
      </w:r>
      <w:r>
        <w:rPr>
          <w:noProof/>
        </w:rPr>
        <w:fldChar w:fldCharType="end"/>
      </w:r>
    </w:p>
    <w:p w14:paraId="32D466FC" w14:textId="6A83B7A6" w:rsidR="00DE3599" w:rsidRDefault="00DE3599">
      <w:pPr>
        <w:pStyle w:val="TOC2"/>
        <w:rPr>
          <w:rFonts w:asciiTheme="minorHAnsi" w:eastAsiaTheme="minorEastAsia" w:hAnsiTheme="minorHAnsi" w:cstheme="minorBidi"/>
          <w:noProof/>
          <w:sz w:val="22"/>
          <w:szCs w:val="22"/>
        </w:rPr>
      </w:pPr>
      <w:r>
        <w:rPr>
          <w:noProof/>
        </w:rPr>
        <w:t>5.  Duplication of effort</w:t>
      </w:r>
      <w:r>
        <w:rPr>
          <w:noProof/>
        </w:rPr>
        <w:tab/>
      </w:r>
      <w:r>
        <w:rPr>
          <w:noProof/>
        </w:rPr>
        <w:fldChar w:fldCharType="begin"/>
      </w:r>
      <w:r>
        <w:rPr>
          <w:noProof/>
        </w:rPr>
        <w:instrText xml:space="preserve"> PAGEREF _Toc33558337 \h </w:instrText>
      </w:r>
      <w:r>
        <w:rPr>
          <w:noProof/>
        </w:rPr>
      </w:r>
      <w:r>
        <w:rPr>
          <w:noProof/>
        </w:rPr>
        <w:fldChar w:fldCharType="separate"/>
      </w:r>
      <w:r>
        <w:rPr>
          <w:noProof/>
        </w:rPr>
        <w:t>13</w:t>
      </w:r>
      <w:r>
        <w:rPr>
          <w:noProof/>
        </w:rPr>
        <w:fldChar w:fldCharType="end"/>
      </w:r>
    </w:p>
    <w:p w14:paraId="197F9B5B" w14:textId="1B2156BE" w:rsidR="00DE3599" w:rsidRDefault="00DE3599">
      <w:pPr>
        <w:pStyle w:val="TOC3"/>
        <w:rPr>
          <w:rFonts w:asciiTheme="minorHAnsi" w:eastAsiaTheme="minorEastAsia" w:hAnsiTheme="minorHAnsi" w:cstheme="minorBidi"/>
          <w:noProof/>
          <w:sz w:val="22"/>
          <w:szCs w:val="22"/>
        </w:rPr>
      </w:pPr>
      <w:r>
        <w:rPr>
          <w:noProof/>
        </w:rPr>
        <w:t>Link:  Status Quo already doing the plan, so AFF plan merely duplicates</w:t>
      </w:r>
      <w:r>
        <w:rPr>
          <w:noProof/>
        </w:rPr>
        <w:tab/>
      </w:r>
      <w:r>
        <w:rPr>
          <w:noProof/>
        </w:rPr>
        <w:fldChar w:fldCharType="begin"/>
      </w:r>
      <w:r>
        <w:rPr>
          <w:noProof/>
        </w:rPr>
        <w:instrText xml:space="preserve"> PAGEREF _Toc33558338 \h </w:instrText>
      </w:r>
      <w:r>
        <w:rPr>
          <w:noProof/>
        </w:rPr>
      </w:r>
      <w:r>
        <w:rPr>
          <w:noProof/>
        </w:rPr>
        <w:fldChar w:fldCharType="separate"/>
      </w:r>
      <w:r>
        <w:rPr>
          <w:noProof/>
        </w:rPr>
        <w:t>13</w:t>
      </w:r>
      <w:r>
        <w:rPr>
          <w:noProof/>
        </w:rPr>
        <w:fldChar w:fldCharType="end"/>
      </w:r>
    </w:p>
    <w:p w14:paraId="4F77A250" w14:textId="4C83B24A" w:rsidR="00DE3599" w:rsidRDefault="00DE3599">
      <w:pPr>
        <w:pStyle w:val="TOC3"/>
        <w:rPr>
          <w:rFonts w:asciiTheme="minorHAnsi" w:eastAsiaTheme="minorEastAsia" w:hAnsiTheme="minorHAnsi" w:cstheme="minorBidi"/>
          <w:noProof/>
          <w:sz w:val="22"/>
          <w:szCs w:val="22"/>
        </w:rPr>
      </w:pPr>
      <w:r>
        <w:rPr>
          <w:noProof/>
        </w:rPr>
        <w:t>Impact:  Turn the Affirmative harms.  “Not” doing the AFF plan will avoid duplication of effort, which will improve the likelihood of success at solving their harms.  Duplication reduces effectiveness</w:t>
      </w:r>
      <w:r>
        <w:rPr>
          <w:noProof/>
        </w:rPr>
        <w:tab/>
      </w:r>
      <w:r>
        <w:rPr>
          <w:noProof/>
        </w:rPr>
        <w:fldChar w:fldCharType="begin"/>
      </w:r>
      <w:r>
        <w:rPr>
          <w:noProof/>
        </w:rPr>
        <w:instrText xml:space="preserve"> PAGEREF _Toc33558339 \h </w:instrText>
      </w:r>
      <w:r>
        <w:rPr>
          <w:noProof/>
        </w:rPr>
      </w:r>
      <w:r>
        <w:rPr>
          <w:noProof/>
        </w:rPr>
        <w:fldChar w:fldCharType="separate"/>
      </w:r>
      <w:r>
        <w:rPr>
          <w:noProof/>
        </w:rPr>
        <w:t>13</w:t>
      </w:r>
      <w:r>
        <w:rPr>
          <w:noProof/>
        </w:rPr>
        <w:fldChar w:fldCharType="end"/>
      </w:r>
    </w:p>
    <w:p w14:paraId="72B2FDF3" w14:textId="4EA7E304" w:rsidR="009B2AAB" w:rsidRDefault="00284CD6" w:rsidP="00AC508B">
      <w:pPr>
        <w:pStyle w:val="Title2"/>
      </w:pPr>
      <w:r>
        <w:rPr>
          <w:sz w:val="22"/>
        </w:rPr>
        <w:lastRenderedPageBreak/>
        <w:fldChar w:fldCharType="end"/>
      </w:r>
      <w:bookmarkStart w:id="0" w:name="_Toc33558297"/>
      <w:r>
        <w:t xml:space="preserve">Negative:  </w:t>
      </w:r>
      <w:r w:rsidR="007E59FF">
        <w:t>Foreign Talent Recruitment</w:t>
      </w:r>
      <w:bookmarkEnd w:id="0"/>
    </w:p>
    <w:p w14:paraId="17EC8459" w14:textId="77777777" w:rsidR="00F729F6" w:rsidRDefault="00F729F6" w:rsidP="003A5DF7">
      <w:pPr>
        <w:pStyle w:val="Contention1"/>
      </w:pPr>
    </w:p>
    <w:p w14:paraId="397D1D8D" w14:textId="06CF3A99" w:rsidR="005B3420" w:rsidRDefault="005B3420" w:rsidP="003A5DF7">
      <w:pPr>
        <w:pStyle w:val="Contention1"/>
      </w:pPr>
      <w:bookmarkStart w:id="1" w:name="_Toc33558298"/>
      <w:r>
        <w:t>TOPICALITY</w:t>
      </w:r>
      <w:bookmarkEnd w:id="1"/>
    </w:p>
    <w:p w14:paraId="49418F06" w14:textId="0AA00AA3" w:rsidR="005B3420" w:rsidRDefault="005B3420" w:rsidP="003A5DF7">
      <w:pPr>
        <w:pStyle w:val="Contention1"/>
      </w:pPr>
    </w:p>
    <w:p w14:paraId="38C4CFF4" w14:textId="4EF03CF5" w:rsidR="005B3420" w:rsidRDefault="005B3420" w:rsidP="003A5DF7">
      <w:pPr>
        <w:pStyle w:val="Contention1"/>
      </w:pPr>
      <w:bookmarkStart w:id="2" w:name="_Toc33558299"/>
      <w:r>
        <w:t xml:space="preserve">1.  </w:t>
      </w:r>
      <w:proofErr w:type="gramStart"/>
      <w:r>
        <w:t>No</w:t>
      </w:r>
      <w:r w:rsidR="005C04F2">
        <w:t xml:space="preserve"> </w:t>
      </w:r>
      <w:r>
        <w:t xml:space="preserve"> reform</w:t>
      </w:r>
      <w:proofErr w:type="gramEnd"/>
      <w:r w:rsidR="005C04F2">
        <w:t xml:space="preserve"> – because the federal government </w:t>
      </w:r>
      <w:r w:rsidR="007E59FF">
        <w:t>already did the plan</w:t>
      </w:r>
      <w:bookmarkEnd w:id="2"/>
      <w:r w:rsidR="007E59FF">
        <w:br/>
      </w:r>
    </w:p>
    <w:p w14:paraId="1F40E4B4" w14:textId="787E3F73" w:rsidR="007E59FF" w:rsidRDefault="007E59FF" w:rsidP="007E59FF">
      <w:pPr>
        <w:pStyle w:val="Contention2"/>
      </w:pPr>
      <w:bookmarkStart w:id="3" w:name="_Toc33558300"/>
      <w:proofErr w:type="spellStart"/>
      <w:r>
        <w:t>Dept</w:t>
      </w:r>
      <w:proofErr w:type="spellEnd"/>
      <w:r>
        <w:t xml:space="preserve"> of Energy issued new restrictions on foreign talent recruitment individuals from sensitive countries in January 2019</w:t>
      </w:r>
      <w:bookmarkEnd w:id="3"/>
    </w:p>
    <w:p w14:paraId="11AD5230" w14:textId="5C6DAFD2" w:rsidR="005C04F2" w:rsidRDefault="007E59FF" w:rsidP="007E59FF">
      <w:pPr>
        <w:pStyle w:val="Citation3"/>
      </w:pPr>
      <w:r w:rsidRPr="007E59FF">
        <w:rPr>
          <w:u w:val="single"/>
        </w:rPr>
        <w:t>Florida State University Office of Research 2019.</w:t>
      </w:r>
      <w:r w:rsidRPr="007E59FF">
        <w:t xml:space="preserve"> “</w:t>
      </w:r>
      <w:hyperlink r:id="rId7" w:history="1">
        <w:r w:rsidRPr="007E59FF">
          <w:rPr>
            <w:rStyle w:val="Hyperlink"/>
            <w:color w:val="auto"/>
            <w:u w:val="none"/>
          </w:rPr>
          <w:t>Federal Look at Foreign Threats on College Campuses Continues</w:t>
        </w:r>
      </w:hyperlink>
      <w:proofErr w:type="gramStart"/>
      <w:r w:rsidR="00C703A1">
        <w:rPr>
          <w:rStyle w:val="Hyperlink"/>
          <w:color w:val="auto"/>
          <w:u w:val="none"/>
        </w:rPr>
        <w:t>”</w:t>
      </w:r>
      <w:r>
        <w:t xml:space="preserve">  16</w:t>
      </w:r>
      <w:proofErr w:type="gramEnd"/>
      <w:r>
        <w:t xml:space="preserve"> Apr 2019 </w:t>
      </w:r>
      <w:hyperlink r:id="rId8" w:history="1">
        <w:r>
          <w:rPr>
            <w:rStyle w:val="Hyperlink"/>
          </w:rPr>
          <w:t>https://www.research.fsu.edu/research-offices/federal-relations/blog/categories/Department%20of%20Energy/</w:t>
        </w:r>
      </w:hyperlink>
    </w:p>
    <w:p w14:paraId="60FED11C" w14:textId="2EF79A11" w:rsidR="007E59FF" w:rsidRDefault="007E59FF" w:rsidP="007E59FF">
      <w:pPr>
        <w:pStyle w:val="Evidence"/>
      </w:pPr>
      <w:r w:rsidRPr="007E59FF">
        <w:rPr>
          <w:rStyle w:val="Strong"/>
          <w:rFonts w:eastAsia="Arial"/>
          <w:b w:val="0"/>
          <w:bCs/>
        </w:rPr>
        <w:t>Department of Energy</w:t>
      </w:r>
      <w:r w:rsidRPr="007E59FF">
        <w:rPr>
          <w:rStyle w:val="Strong"/>
          <w:rFonts w:eastAsia="Arial"/>
          <w:b w:val="0"/>
          <w:bCs/>
        </w:rPr>
        <w:br/>
      </w:r>
      <w:proofErr w:type="gramStart"/>
      <w:r w:rsidRPr="007E59FF">
        <w:t>In</w:t>
      </w:r>
      <w:proofErr w:type="gramEnd"/>
      <w:r w:rsidRPr="007E59FF">
        <w:t xml:space="preserve"> January, DOE issued a directive on protecting the integrity of research in the United States. Some of the main takeaways from this statement include</w:t>
      </w:r>
      <w:proofErr w:type="gramStart"/>
      <w:r w:rsidRPr="007E59FF">
        <w:t>:</w:t>
      </w:r>
      <w:proofErr w:type="gramEnd"/>
      <w:r w:rsidRPr="007E59FF">
        <w:br/>
        <w:t>1. DOE personnel will be subject to limitations, including prohibitions on their ability currently or in the future to participate in foreign talent recruitment programs of countries determined sensitive by DOE while employed by DOE.</w:t>
      </w:r>
      <w:r>
        <w:t xml:space="preserve"> </w:t>
      </w:r>
      <w:r w:rsidRPr="007E59FF">
        <w:t>2.  The limitations will also apply to recipients of financial assistance (e.g., grants or cooperative agreements). </w:t>
      </w:r>
    </w:p>
    <w:p w14:paraId="65AEAC16" w14:textId="77777777" w:rsidR="00DE3599" w:rsidRDefault="00DE3599" w:rsidP="00DE3599">
      <w:pPr>
        <w:pStyle w:val="Contention2"/>
      </w:pPr>
      <w:bookmarkStart w:id="4" w:name="_Toc33558301"/>
      <w:r>
        <w:lastRenderedPageBreak/>
        <w:t xml:space="preserve">Status Quo “Policy”.   A memo from the Deputy Secretary of Energy in 2019 </w:t>
      </w:r>
      <w:proofErr w:type="gramStart"/>
      <w:r>
        <w:t>entitled ”</w:t>
      </w:r>
      <w:proofErr w:type="gramEnd"/>
      <w:r>
        <w:t>Department of Energy Policy on Foreign Recruitment Programs”  says their plan is already in place</w:t>
      </w:r>
      <w:bookmarkEnd w:id="4"/>
    </w:p>
    <w:p w14:paraId="790CA44D" w14:textId="77777777" w:rsidR="00DE3599" w:rsidRDefault="00DE3599" w:rsidP="00DE3599">
      <w:pPr>
        <w:pStyle w:val="Citation3"/>
      </w:pPr>
      <w:r w:rsidRPr="00440897">
        <w:rPr>
          <w:u w:val="single"/>
        </w:rPr>
        <w:t xml:space="preserve">Deputy Secretary of Energy Dan </w:t>
      </w:r>
      <w:proofErr w:type="spellStart"/>
      <w:r w:rsidRPr="00440897">
        <w:rPr>
          <w:u w:val="single"/>
        </w:rPr>
        <w:t>Brouillette</w:t>
      </w:r>
      <w:proofErr w:type="spellEnd"/>
      <w:r w:rsidRPr="00440897">
        <w:rPr>
          <w:u w:val="single"/>
        </w:rPr>
        <w:t xml:space="preserve"> 2019</w:t>
      </w:r>
      <w:r>
        <w:t xml:space="preserve">. </w:t>
      </w:r>
      <w:hyperlink r:id="rId9" w:history="1">
        <w:r>
          <w:rPr>
            <w:rStyle w:val="Hyperlink"/>
          </w:rPr>
          <w:t>https://www.sciencemag.org/sites/default/files/January%20DOE%20memo.pdf</w:t>
        </w:r>
      </w:hyperlink>
    </w:p>
    <w:p w14:paraId="750815C8" w14:textId="77777777" w:rsidR="00DE3599" w:rsidRDefault="00DE3599" w:rsidP="00DE3599">
      <w:pPr>
        <w:pStyle w:val="Evidence"/>
      </w:pPr>
      <w:r>
        <w:rPr>
          <w:noProof/>
          <w:lang w:eastAsia="en-US"/>
        </w:rPr>
        <w:drawing>
          <wp:inline distT="0" distB="0" distL="0" distR="0" wp14:anchorId="6EE62D87" wp14:editId="0F6D8D35">
            <wp:extent cx="5109677" cy="641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9665" cy="6432399"/>
                    </a:xfrm>
                    <a:prstGeom prst="rect">
                      <a:avLst/>
                    </a:prstGeom>
                    <a:noFill/>
                    <a:ln>
                      <a:noFill/>
                    </a:ln>
                  </pic:spPr>
                </pic:pic>
              </a:graphicData>
            </a:graphic>
          </wp:inline>
        </w:drawing>
      </w:r>
    </w:p>
    <w:p w14:paraId="52388494" w14:textId="77777777" w:rsidR="00DE3599" w:rsidRDefault="00DE3599" w:rsidP="00DE3599">
      <w:pPr>
        <w:pStyle w:val="Contention2"/>
      </w:pPr>
      <w:bookmarkStart w:id="5" w:name="_Toc33558302"/>
      <w:r>
        <w:t>Impact:  NEG ballot because no Affirmative team showed up</w:t>
      </w:r>
      <w:bookmarkEnd w:id="5"/>
    </w:p>
    <w:p w14:paraId="5D430365" w14:textId="77777777" w:rsidR="00DE3599" w:rsidRDefault="00DE3599" w:rsidP="00DE3599">
      <w:pPr>
        <w:pStyle w:val="Evidence"/>
      </w:pPr>
      <w:r>
        <w:t>Since no one showed up to affirm any substantial reform to any energy policy, and both sides are representing the Status Quo, no matter who wins, you should write “Negative” on the ballot.</w:t>
      </w:r>
    </w:p>
    <w:p w14:paraId="6BDE3924" w14:textId="77777777" w:rsidR="00DE3599" w:rsidRDefault="00DE3599" w:rsidP="00DE3599">
      <w:pPr>
        <w:pStyle w:val="Evidence"/>
        <w:ind w:left="0"/>
      </w:pPr>
    </w:p>
    <w:p w14:paraId="5C5C8AAC" w14:textId="64C2D2F1" w:rsidR="00B96E6D" w:rsidRDefault="00B96E6D" w:rsidP="007E59FF">
      <w:pPr>
        <w:pStyle w:val="Evidence"/>
      </w:pPr>
    </w:p>
    <w:p w14:paraId="212363DC" w14:textId="5DD8FF51" w:rsidR="00B96E6D" w:rsidRDefault="00B96E6D" w:rsidP="00B96E6D">
      <w:pPr>
        <w:pStyle w:val="Contention1"/>
      </w:pPr>
      <w:bookmarkStart w:id="6" w:name="_Toc33558303"/>
      <w:r>
        <w:lastRenderedPageBreak/>
        <w:t>2.   Nuclear weapons</w:t>
      </w:r>
      <w:r w:rsidR="00D46311">
        <w:t xml:space="preserve"> and defense secrets</w:t>
      </w:r>
      <w:r>
        <w:t>, not energy policy</w:t>
      </w:r>
      <w:bookmarkEnd w:id="6"/>
    </w:p>
    <w:p w14:paraId="320C93E8" w14:textId="01B785F4" w:rsidR="00B96E6D" w:rsidRDefault="00B96E6D" w:rsidP="00B96E6D">
      <w:pPr>
        <w:pStyle w:val="Contention1"/>
      </w:pPr>
    </w:p>
    <w:p w14:paraId="789A926A" w14:textId="6D38A9C4" w:rsidR="00B96E6D" w:rsidRDefault="00B96E6D" w:rsidP="00B96E6D">
      <w:pPr>
        <w:pStyle w:val="Contention2"/>
      </w:pPr>
      <w:bookmarkStart w:id="7" w:name="_Toc33558304"/>
      <w:r>
        <w:t xml:space="preserve">Link: The espionage research threat is for national defense and nuclear weapons at the </w:t>
      </w:r>
      <w:proofErr w:type="spellStart"/>
      <w:r>
        <w:t>Dept</w:t>
      </w:r>
      <w:proofErr w:type="spellEnd"/>
      <w:r>
        <w:t xml:space="preserve"> of Energy</w:t>
      </w:r>
      <w:bookmarkEnd w:id="7"/>
    </w:p>
    <w:p w14:paraId="31D5C3CF" w14:textId="235436EF" w:rsidR="00B96E6D" w:rsidRPr="00D46311" w:rsidRDefault="00D46311" w:rsidP="00D46311">
      <w:pPr>
        <w:pStyle w:val="Citation3"/>
      </w:pPr>
      <w:r w:rsidRPr="00D46311">
        <w:rPr>
          <w:u w:val="single"/>
        </w:rPr>
        <w:t xml:space="preserve">Luke </w:t>
      </w:r>
      <w:proofErr w:type="spellStart"/>
      <w:r w:rsidRPr="00D46311">
        <w:rPr>
          <w:u w:val="single"/>
        </w:rPr>
        <w:t>Rosiak</w:t>
      </w:r>
      <w:proofErr w:type="spellEnd"/>
      <w:r w:rsidRPr="00D46311">
        <w:rPr>
          <w:u w:val="single"/>
        </w:rPr>
        <w:t xml:space="preserve"> 2019</w:t>
      </w:r>
      <w:r w:rsidRPr="00D46311">
        <w:t>. (</w:t>
      </w:r>
      <w:proofErr w:type="gramStart"/>
      <w:r w:rsidRPr="00D46311">
        <w:t>journalist</w:t>
      </w:r>
      <w:proofErr w:type="gramEnd"/>
      <w:r w:rsidRPr="00D46311">
        <w:t xml:space="preserve">) DAILY CALLER “Foreign-Born Researchers </w:t>
      </w:r>
      <w:proofErr w:type="gramStart"/>
      <w:r w:rsidRPr="00D46311">
        <w:t>At US Agencies Were Secretly Working For China And</w:t>
      </w:r>
      <w:proofErr w:type="gramEnd"/>
      <w:r w:rsidRPr="00D46311">
        <w:t xml:space="preserve"> Recruiting Others, Senate Report Finds” 19 Nov 2019 </w:t>
      </w:r>
      <w:hyperlink r:id="rId11" w:history="1">
        <w:r w:rsidRPr="00D46311">
          <w:rPr>
            <w:rStyle w:val="Hyperlink"/>
            <w:color w:val="auto"/>
            <w:u w:val="none"/>
          </w:rPr>
          <w:t>https://dailycaller.com/2019/11/19/china-thousand-talents-fbi-nih-energy/</w:t>
        </w:r>
      </w:hyperlink>
    </w:p>
    <w:p w14:paraId="3DAF69F7" w14:textId="73E996E5" w:rsidR="00D46311" w:rsidRPr="00D46311" w:rsidRDefault="00B96E6D" w:rsidP="00D46311">
      <w:pPr>
        <w:pStyle w:val="Evidence"/>
      </w:pPr>
      <w:r w:rsidRPr="00D46311">
        <w:rPr>
          <w:u w:val="single"/>
        </w:rPr>
        <w:t>At the Department of Energy, which the FBI said is the most frequent target for penetration and which works on nuclear weapons, multiple researchers joined TTP</w:t>
      </w:r>
      <w:r w:rsidR="00D46311">
        <w:t xml:space="preserve"> [“Thousand Talents Plan</w:t>
      </w:r>
      <w:r w:rsidR="00D46311" w:rsidRPr="00D46311">
        <w:rPr>
          <w:u w:val="single"/>
        </w:rPr>
        <w:t>”]</w:t>
      </w:r>
      <w:r w:rsidRPr="00D46311">
        <w:rPr>
          <w:u w:val="single"/>
        </w:rPr>
        <w:t>. While one was working at a National Lab, he allegedly brought over dozens of other Chinese nationals, at least four of whom were TTP members. He “attempted to initiate official sharing agreements between the laboratory and a Chinese organization,” the report stated</w:t>
      </w:r>
      <w:r w:rsidRPr="00D46311">
        <w:t>.</w:t>
      </w:r>
      <w:r w:rsidR="00D46311" w:rsidRPr="00D46311">
        <w:t xml:space="preserve"> While one was working at a National Lab, he allegedly brought over dozens of other Chinese nationals, at least four of whom were TTP members. He “attempted to initiate official sharing agreements between the laboratory and a Chinese organization,” the report stated.</w:t>
      </w:r>
      <w:r w:rsidR="00D46311">
        <w:t xml:space="preserve"> </w:t>
      </w:r>
      <w:r w:rsidR="00D46311" w:rsidRPr="00D46311">
        <w:t>Energy’s Office of Intelligence and Counterintelligence had trouble investigating because of the “language barrier” and “insular nature” of the group of Chinese nationals working on six sensitive projects paid for by the U.S. government. More than 35,000 foreigners, including 10,000 Chinese, are conducting research at the National Labs, the investigation found.</w:t>
      </w:r>
      <w:r w:rsidR="00D46311">
        <w:t xml:space="preserve"> </w:t>
      </w:r>
      <w:r w:rsidR="00D46311" w:rsidRPr="00D46311">
        <w:rPr>
          <w:u w:val="single"/>
        </w:rPr>
        <w:t>The counterintelligence office also found a postdoctoral fellow removed 30,000 files and went to China. He applied to TTP while he was working at the Energy Department, and U.S. colleagues wrote him letters of recommendation for the Chinese program, the report stated. He allegedly told China his “research area in the United States would play a critical role in advanced defense applications,” and promised to keep in touch with specific National Labs research teams after returning to China.</w:t>
      </w:r>
    </w:p>
    <w:p w14:paraId="2A068AEA" w14:textId="130E66D2" w:rsidR="00B96E6D" w:rsidRDefault="00B96E6D" w:rsidP="00D46311">
      <w:pPr>
        <w:pStyle w:val="Evidence"/>
      </w:pPr>
    </w:p>
    <w:p w14:paraId="2A8B4EBF" w14:textId="0F10E43F" w:rsidR="00D46311" w:rsidRDefault="00D46311" w:rsidP="00D46311">
      <w:pPr>
        <w:pStyle w:val="Contention2"/>
      </w:pPr>
      <w:bookmarkStart w:id="8" w:name="_Toc33558305"/>
      <w:r>
        <w:t>Link:   It only makes sense</w:t>
      </w:r>
      <w:bookmarkEnd w:id="8"/>
    </w:p>
    <w:p w14:paraId="1611107E" w14:textId="1B910254" w:rsidR="00D46311" w:rsidRDefault="00D46311" w:rsidP="00D46311">
      <w:pPr>
        <w:pStyle w:val="Evidence"/>
      </w:pPr>
      <w:r>
        <w:t>After all, it is unlikely the Chinese government is sending in spies to find out how to make ethanol or solar panels.</w:t>
      </w:r>
    </w:p>
    <w:p w14:paraId="2513050B" w14:textId="2BD6405A" w:rsidR="00D46311" w:rsidRDefault="00D46311" w:rsidP="00D46311">
      <w:pPr>
        <w:pStyle w:val="Evidence"/>
      </w:pPr>
    </w:p>
    <w:p w14:paraId="556F7B09" w14:textId="6A12AAFE" w:rsidR="00D46311" w:rsidRDefault="00D46311" w:rsidP="00D46311">
      <w:pPr>
        <w:pStyle w:val="Contention2"/>
      </w:pPr>
      <w:bookmarkStart w:id="9" w:name="_Toc33558306"/>
      <w:r>
        <w:t>Violation:   National defense secrets and nuclear weapons are not energy policy.   Energy policy is, oddly enough, about energy:</w:t>
      </w:r>
      <w:bookmarkEnd w:id="9"/>
    </w:p>
    <w:p w14:paraId="0A599A2D" w14:textId="77777777" w:rsidR="00D46311" w:rsidRDefault="00D46311" w:rsidP="00D46311">
      <w:pPr>
        <w:pStyle w:val="Citation3"/>
      </w:pPr>
      <w:bookmarkStart w:id="10" w:name="_Toc11670515"/>
      <w:bookmarkStart w:id="11" w:name="_Toc11672356"/>
      <w:bookmarkStart w:id="12" w:name="_Toc11672429"/>
      <w:bookmarkStart w:id="13" w:name="_Toc20079631"/>
      <w:bookmarkStart w:id="14" w:name="_Toc20085332"/>
      <w:bookmarkStart w:id="15" w:name="_Toc20169431"/>
      <w:bookmarkStart w:id="16" w:name="_Toc20208947"/>
      <w:bookmarkStart w:id="17" w:name="_Toc22842051"/>
      <w:r w:rsidRPr="00414F21">
        <w:rPr>
          <w:u w:val="single"/>
        </w:rPr>
        <w:t>Environmental Encyclopedia</w:t>
      </w:r>
      <w:r w:rsidRPr="00414F21">
        <w:t xml:space="preserve"> </w:t>
      </w:r>
      <w:r>
        <w:t xml:space="preserve">last updated 7 Oct </w:t>
      </w:r>
      <w:r w:rsidRPr="00007341">
        <w:rPr>
          <w:u w:val="single"/>
        </w:rPr>
        <w:t>2019</w:t>
      </w:r>
      <w:r>
        <w:t xml:space="preserve"> “</w:t>
      </w:r>
      <w:r w:rsidRPr="00414F21">
        <w:t>Energy Policy</w:t>
      </w:r>
      <w:r>
        <w:t xml:space="preserve">” </w:t>
      </w:r>
      <w:hyperlink r:id="rId12" w:history="1">
        <w:r>
          <w:rPr>
            <w:rStyle w:val="Hyperlink"/>
          </w:rPr>
          <w:t>https://www.encyclopedia.com/environment/encyclopedias-almanacs-transcripts-and-maps/energy-policy</w:t>
        </w:r>
        <w:bookmarkEnd w:id="10"/>
        <w:bookmarkEnd w:id="11"/>
        <w:bookmarkEnd w:id="12"/>
        <w:bookmarkEnd w:id="13"/>
        <w:bookmarkEnd w:id="14"/>
        <w:bookmarkEnd w:id="15"/>
        <w:bookmarkEnd w:id="16"/>
        <w:bookmarkEnd w:id="17"/>
      </w:hyperlink>
    </w:p>
    <w:p w14:paraId="2A7C6938" w14:textId="209FE482" w:rsidR="00D46311" w:rsidRDefault="00D46311" w:rsidP="00D46311">
      <w:pPr>
        <w:pStyle w:val="Evidence"/>
      </w:pPr>
      <w:r w:rsidRPr="00414F21">
        <w:t>Energy policies are the actions governments take to affect the demand for energy as well as the supply of it. These actions include the ways in which governments cope with energy supply disruptions and their efforts to influence energy consumption and economic growth.</w:t>
      </w:r>
    </w:p>
    <w:p w14:paraId="310E1270" w14:textId="2CCB491B" w:rsidR="00D46311" w:rsidRDefault="00D46311" w:rsidP="00D46311">
      <w:pPr>
        <w:pStyle w:val="Evidence"/>
      </w:pPr>
    </w:p>
    <w:p w14:paraId="0DC059F1" w14:textId="365DB20F" w:rsidR="00D46311" w:rsidRDefault="00D46311" w:rsidP="00D46311">
      <w:pPr>
        <w:pStyle w:val="Contention2"/>
      </w:pPr>
      <w:bookmarkStart w:id="18" w:name="_Toc33558307"/>
      <w:r>
        <w:t xml:space="preserve">Impact:   AFF must separate out </w:t>
      </w:r>
      <w:bookmarkStart w:id="19" w:name="_GoBack"/>
      <w:bookmarkEnd w:id="19"/>
      <w:r>
        <w:t xml:space="preserve">their extra-topical </w:t>
      </w:r>
      <w:r w:rsidR="00E852DD">
        <w:t xml:space="preserve">mandates, </w:t>
      </w:r>
      <w:r>
        <w:t>harms or advantages and drop them from the round</w:t>
      </w:r>
      <w:bookmarkEnd w:id="18"/>
    </w:p>
    <w:p w14:paraId="7FE5FD18" w14:textId="4A728BB9" w:rsidR="00D46311" w:rsidRDefault="00D46311" w:rsidP="00D46311">
      <w:pPr>
        <w:pStyle w:val="Evidence"/>
      </w:pPr>
      <w:r>
        <w:t xml:space="preserve">The Affirmative must separate out all of their harms relating to the loss of national defense or nuclear weapons information because they cannot solve for it within this resolution.  They must change energy policy and ONLY energy policy, not energy policy </w:t>
      </w:r>
      <w:proofErr w:type="gramStart"/>
      <w:r>
        <w:t>PLUS</w:t>
      </w:r>
      <w:proofErr w:type="gramEnd"/>
      <w:r>
        <w:t xml:space="preserve"> nuclear weapons policies.</w:t>
      </w:r>
    </w:p>
    <w:p w14:paraId="27672741" w14:textId="71A42B6C" w:rsidR="00D46311" w:rsidRDefault="00D46311" w:rsidP="00D46311">
      <w:pPr>
        <w:pStyle w:val="Evidence"/>
      </w:pPr>
    </w:p>
    <w:p w14:paraId="4222B5C9" w14:textId="5CE8B6DA" w:rsidR="00D46311" w:rsidRDefault="00D46311" w:rsidP="00D46311">
      <w:pPr>
        <w:pStyle w:val="Evidence"/>
      </w:pPr>
      <w:r>
        <w:t xml:space="preserve">They can only claim harms from whatever information </w:t>
      </w:r>
      <w:proofErr w:type="gramStart"/>
      <w:r>
        <w:t>is stolen</w:t>
      </w:r>
      <w:proofErr w:type="gramEnd"/>
      <w:r>
        <w:t xml:space="preserve"> about ethanol or solar panels and they can only claim advantages by putting controls on energy technology and preventing it from being stolen.  They cannot simply read generic evidence about “technology” being stolen without separating technology related to “energy policy” and technology related to nuclear weapons.</w:t>
      </w:r>
    </w:p>
    <w:p w14:paraId="66BBC054" w14:textId="3F0551C2" w:rsidR="00D46311" w:rsidRDefault="00D46311" w:rsidP="00D46311">
      <w:pPr>
        <w:pStyle w:val="Evidence"/>
      </w:pPr>
    </w:p>
    <w:p w14:paraId="4A1E636E" w14:textId="5FC13F96" w:rsidR="00D46311" w:rsidRPr="00414F21" w:rsidRDefault="00D46311" w:rsidP="00D46311">
      <w:pPr>
        <w:pStyle w:val="Evidence"/>
      </w:pPr>
      <w:r>
        <w:t xml:space="preserve">They can only win this round if they prove to you there is a significant amount of ethanol or solar panel or other energy technology being </w:t>
      </w:r>
      <w:proofErr w:type="gramStart"/>
      <w:r>
        <w:t>stolen and that it is having a significant harmful impact on someone</w:t>
      </w:r>
      <w:proofErr w:type="gramEnd"/>
      <w:r>
        <w:t xml:space="preserve"> and that their plan specifically solves for that type of technology being stolen.</w:t>
      </w:r>
    </w:p>
    <w:p w14:paraId="779195A7" w14:textId="77777777" w:rsidR="00D46311" w:rsidRPr="00D46311" w:rsidRDefault="00D46311" w:rsidP="00D46311">
      <w:pPr>
        <w:pStyle w:val="Contention2"/>
      </w:pPr>
    </w:p>
    <w:p w14:paraId="14D8D89E" w14:textId="77777777" w:rsidR="00B96E6D" w:rsidRPr="007E59FF" w:rsidRDefault="00B96E6D" w:rsidP="00B96E6D">
      <w:pPr>
        <w:pStyle w:val="Contention2"/>
      </w:pPr>
    </w:p>
    <w:p w14:paraId="230EBA0D" w14:textId="77777777" w:rsidR="007E59FF" w:rsidRDefault="007E59FF" w:rsidP="005C04F2">
      <w:pPr>
        <w:pStyle w:val="Contention2"/>
        <w:ind w:left="0"/>
      </w:pPr>
    </w:p>
    <w:p w14:paraId="3FFCD92B" w14:textId="6C8DDABA" w:rsidR="008975A3" w:rsidRDefault="008975A3" w:rsidP="00743FAE">
      <w:pPr>
        <w:pStyle w:val="Contention1"/>
      </w:pPr>
      <w:bookmarkStart w:id="20" w:name="_Toc33558308"/>
      <w:r>
        <w:t>INHERENCY</w:t>
      </w:r>
      <w:bookmarkEnd w:id="20"/>
    </w:p>
    <w:p w14:paraId="190CF574" w14:textId="30EC5615" w:rsidR="008975A3" w:rsidRDefault="008975A3" w:rsidP="00743FAE">
      <w:pPr>
        <w:pStyle w:val="Contention1"/>
      </w:pPr>
    </w:p>
    <w:p w14:paraId="75AF3752" w14:textId="45EB5142" w:rsidR="008975A3" w:rsidRDefault="008975A3" w:rsidP="00743FAE">
      <w:pPr>
        <w:pStyle w:val="Contention1"/>
      </w:pPr>
      <w:bookmarkStart w:id="21" w:name="_Toc33558309"/>
      <w:r>
        <w:t>1.  Massive ban already in place</w:t>
      </w:r>
      <w:bookmarkEnd w:id="21"/>
    </w:p>
    <w:p w14:paraId="6F991A07" w14:textId="08E6539B" w:rsidR="008975A3" w:rsidRDefault="008975A3" w:rsidP="008975A3">
      <w:pPr>
        <w:pStyle w:val="Contention2"/>
      </w:pPr>
    </w:p>
    <w:p w14:paraId="072214CA" w14:textId="3389A9BD" w:rsidR="008975A3" w:rsidRDefault="008975A3" w:rsidP="008975A3">
      <w:pPr>
        <w:pStyle w:val="Contention2"/>
      </w:pPr>
      <w:bookmarkStart w:id="22" w:name="_Toc33558310"/>
      <w:r>
        <w:t>Ban on DOE research collaboration with foreigners already in place</w:t>
      </w:r>
      <w:bookmarkEnd w:id="22"/>
      <w:r>
        <w:t xml:space="preserve"> </w:t>
      </w:r>
    </w:p>
    <w:p w14:paraId="78CA416D" w14:textId="15426A67" w:rsidR="008975A3" w:rsidRDefault="008975A3" w:rsidP="008975A3">
      <w:pPr>
        <w:pStyle w:val="Citation3"/>
      </w:pPr>
      <w:r w:rsidRPr="008975A3">
        <w:rPr>
          <w:u w:val="single"/>
        </w:rPr>
        <w:t xml:space="preserve">Jeffrey </w:t>
      </w:r>
      <w:proofErr w:type="spellStart"/>
      <w:r w:rsidRPr="008975A3">
        <w:rPr>
          <w:u w:val="single"/>
        </w:rPr>
        <w:t>Mervis</w:t>
      </w:r>
      <w:proofErr w:type="spellEnd"/>
      <w:r w:rsidRPr="008975A3">
        <w:rPr>
          <w:u w:val="single"/>
        </w:rPr>
        <w:t xml:space="preserve"> and Adrian Cho 2019</w:t>
      </w:r>
      <w:r>
        <w:t xml:space="preserve"> (journalists) 8 Feb 2019 “New DOE policies would block many foreign research collaborations” </w:t>
      </w:r>
      <w:hyperlink r:id="rId13" w:history="1">
        <w:r>
          <w:rPr>
            <w:rStyle w:val="Hyperlink"/>
          </w:rPr>
          <w:t>https://www.sciencemag.org/news/2019/02/new-doe-policies-would-block-many-foreign-research-collaborations</w:t>
        </w:r>
      </w:hyperlink>
    </w:p>
    <w:p w14:paraId="69056924" w14:textId="295DBB04" w:rsidR="008975A3" w:rsidRPr="008975A3" w:rsidRDefault="008975A3" w:rsidP="008975A3">
      <w:pPr>
        <w:pStyle w:val="Evidence"/>
      </w:pPr>
      <w:r w:rsidRPr="008975A3">
        <w:rPr>
          <w:u w:val="single"/>
        </w:rPr>
        <w:t xml:space="preserve">Scientists who work for or receive funding from the U.S. Department of Energy (DOE) in Washington, D.C., are facing a ban on collaborating with researchers from dozens of countries deemed to pose security risks. The new policy, spelled out in two recent memos from </w:t>
      </w:r>
      <w:proofErr w:type="gramStart"/>
      <w:r w:rsidRPr="008975A3">
        <w:rPr>
          <w:u w:val="single"/>
        </w:rPr>
        <w:t>DOE’s</w:t>
      </w:r>
      <w:proofErr w:type="gramEnd"/>
      <w:r w:rsidRPr="008975A3">
        <w:rPr>
          <w:u w:val="single"/>
        </w:rPr>
        <w:t xml:space="preserve"> Deputy Secretary Dan </w:t>
      </w:r>
      <w:proofErr w:type="spellStart"/>
      <w:r w:rsidRPr="008975A3">
        <w:rPr>
          <w:u w:val="single"/>
        </w:rPr>
        <w:t>Brouillette</w:t>
      </w:r>
      <w:proofErr w:type="spellEnd"/>
      <w:r w:rsidRPr="008975A3">
        <w:rPr>
          <w:u w:val="single"/>
        </w:rPr>
        <w:t>, are meant to thwart attempts by foreign governments to steal U.S.-funded research.</w:t>
      </w:r>
      <w:r w:rsidRPr="008975A3">
        <w:t xml:space="preserve"> </w:t>
      </w:r>
      <w:proofErr w:type="gramStart"/>
      <w:r w:rsidRPr="008975A3">
        <w:t>But</w:t>
      </w:r>
      <w:proofErr w:type="gramEnd"/>
      <w:r w:rsidRPr="008975A3">
        <w:t xml:space="preserve"> some scientists worry DOE may be overreacting to the espionage threat, and fear its approach could stifle progress in areas important to U.S. economic and national security. The first memo, dated 14 December 2018, restricts DOE-funded researchers</w:t>
      </w:r>
      <w:hyperlink r:id="rId14" w:history="1">
        <w:r w:rsidRPr="008975A3">
          <w:rPr>
            <w:rStyle w:val="Hyperlink"/>
            <w:rFonts w:eastAsia="Arial"/>
            <w:color w:val="000000"/>
            <w:u w:val="none"/>
          </w:rPr>
          <w:t> working in unspecified </w:t>
        </w:r>
      </w:hyperlink>
      <w:hyperlink r:id="rId15" w:history="1">
        <w:r w:rsidRPr="008975A3">
          <w:rPr>
            <w:rStyle w:val="Hyperlink"/>
            <w:rFonts w:eastAsia="Arial"/>
            <w:color w:val="000000"/>
            <w:u w:val="none"/>
          </w:rPr>
          <w:t>“</w:t>
        </w:r>
      </w:hyperlink>
      <w:hyperlink r:id="rId16" w:history="1">
        <w:r w:rsidRPr="008975A3">
          <w:rPr>
            <w:rStyle w:val="Hyperlink"/>
            <w:rFonts w:eastAsia="Arial"/>
            <w:color w:val="000000"/>
            <w:u w:val="none"/>
          </w:rPr>
          <w:t>emerging research areas and technologies</w:t>
        </w:r>
      </w:hyperlink>
      <w:hyperlink r:id="rId17" w:history="1">
        <w:r w:rsidRPr="008975A3">
          <w:rPr>
            <w:rStyle w:val="Hyperlink"/>
            <w:rFonts w:eastAsia="Arial"/>
            <w:color w:val="000000"/>
            <w:u w:val="none"/>
          </w:rPr>
          <w:t>”</w:t>
        </w:r>
      </w:hyperlink>
      <w:r w:rsidRPr="008975A3">
        <w:t> from collaborating with colleagues from “sensitive” countries. Given DOE’s recent research priorities, the affected fields could include artificial intelligence, supercomputing, quantum information, nanoscience, and advanced manufacturing.</w:t>
      </w:r>
    </w:p>
    <w:p w14:paraId="28CBAAF4" w14:textId="77777777" w:rsidR="008975A3" w:rsidRDefault="008975A3" w:rsidP="00743FAE">
      <w:pPr>
        <w:pStyle w:val="Contention1"/>
      </w:pPr>
    </w:p>
    <w:p w14:paraId="16EFB5F8" w14:textId="7146B0E3" w:rsidR="00B57EB7" w:rsidRDefault="00B57EB7" w:rsidP="00743FAE">
      <w:pPr>
        <w:pStyle w:val="Contention1"/>
      </w:pPr>
      <w:bookmarkStart w:id="23" w:name="_Toc33558311"/>
      <w:r>
        <w:t>HARMS / SIGNIFICANCE</w:t>
      </w:r>
      <w:bookmarkEnd w:id="23"/>
    </w:p>
    <w:p w14:paraId="3C45EB2A" w14:textId="078CBE22" w:rsidR="00B57EB7" w:rsidRDefault="00B57EB7" w:rsidP="00743FAE">
      <w:pPr>
        <w:pStyle w:val="Contention1"/>
      </w:pPr>
    </w:p>
    <w:p w14:paraId="3D66C04B" w14:textId="60A7247B" w:rsidR="00B57EB7" w:rsidRDefault="00B57EB7" w:rsidP="00E80811">
      <w:pPr>
        <w:pStyle w:val="Contention1"/>
      </w:pPr>
      <w:bookmarkStart w:id="24" w:name="_Toc33558312"/>
      <w:r>
        <w:t xml:space="preserve">1.   “Stealing” US </w:t>
      </w:r>
      <w:proofErr w:type="spellStart"/>
      <w:r>
        <w:t>Dept</w:t>
      </w:r>
      <w:proofErr w:type="spellEnd"/>
      <w:r>
        <w:t xml:space="preserve"> of Energy research </w:t>
      </w:r>
      <w:proofErr w:type="gramStart"/>
      <w:r>
        <w:t>isn’t</w:t>
      </w:r>
      <w:proofErr w:type="gramEnd"/>
      <w:r>
        <w:t xml:space="preserve"> harmful to the US because the research is worthless</w:t>
      </w:r>
      <w:bookmarkEnd w:id="24"/>
    </w:p>
    <w:p w14:paraId="5DF34C31" w14:textId="02868E4E" w:rsidR="00B57EB7" w:rsidRDefault="00B57EB7" w:rsidP="00B57EB7">
      <w:pPr>
        <w:pStyle w:val="Constructive"/>
        <w:spacing w:line="240" w:lineRule="auto"/>
        <w:rPr>
          <w:b/>
        </w:rPr>
      </w:pPr>
      <w:r w:rsidRPr="00B57EB7">
        <w:rPr>
          <w:b/>
        </w:rPr>
        <w:t xml:space="preserve">Turn: If China is our adversary, having them waste time and money trying to steal it, duplicate it and use it </w:t>
      </w:r>
      <w:proofErr w:type="gramStart"/>
      <w:r w:rsidRPr="00B57EB7">
        <w:rPr>
          <w:b/>
        </w:rPr>
        <w:t>actually</w:t>
      </w:r>
      <w:proofErr w:type="gramEnd"/>
      <w:r w:rsidRPr="00B57EB7">
        <w:rPr>
          <w:b/>
        </w:rPr>
        <w:t xml:space="preserve"> helps us by distracting them from more productive efforts and wasting their resources.</w:t>
      </w:r>
    </w:p>
    <w:p w14:paraId="7F0E02CD" w14:textId="0E693AD8" w:rsidR="00756A7D" w:rsidRDefault="008975A3" w:rsidP="00756A7D">
      <w:pPr>
        <w:pStyle w:val="Contention2"/>
      </w:pPr>
      <w:bookmarkStart w:id="25" w:name="_Toc33558313"/>
      <w:r>
        <w:t>If energy research</w:t>
      </w:r>
      <w:r w:rsidR="00756A7D">
        <w:t xml:space="preserve"> were worth doing, the private sector would do it.  If </w:t>
      </w:r>
      <w:proofErr w:type="gramStart"/>
      <w:r w:rsidR="00756A7D">
        <w:t>it’s</w:t>
      </w:r>
      <w:proofErr w:type="gramEnd"/>
      <w:r w:rsidR="00756A7D">
        <w:t xml:space="preserve"> not worth doing… wh</w:t>
      </w:r>
      <w:r>
        <w:t>o cares?</w:t>
      </w:r>
      <w:bookmarkEnd w:id="25"/>
    </w:p>
    <w:p w14:paraId="76033C5E" w14:textId="632B177D" w:rsidR="008975A3" w:rsidRDefault="008975A3" w:rsidP="008975A3">
      <w:pPr>
        <w:pStyle w:val="Constructive"/>
        <w:spacing w:line="240" w:lineRule="auto"/>
        <w:rPr>
          <w:b/>
        </w:rPr>
      </w:pPr>
      <w:r w:rsidRPr="008975A3">
        <w:rPr>
          <w:b/>
        </w:rPr>
        <w:t>[The only DOE research that matters is national defe</w:t>
      </w:r>
      <w:r w:rsidR="006568F4">
        <w:rPr>
          <w:b/>
        </w:rPr>
        <w:t xml:space="preserve">nse and </w:t>
      </w:r>
      <w:proofErr w:type="gramStart"/>
      <w:r w:rsidR="006568F4">
        <w:rPr>
          <w:b/>
        </w:rPr>
        <w:t>that’s</w:t>
      </w:r>
      <w:proofErr w:type="gramEnd"/>
      <w:r w:rsidRPr="008975A3">
        <w:rPr>
          <w:b/>
        </w:rPr>
        <w:t xml:space="preserve"> extra-topical, so AFF can’t change </w:t>
      </w:r>
      <w:r w:rsidR="006568F4">
        <w:rPr>
          <w:b/>
        </w:rPr>
        <w:t>it</w:t>
      </w:r>
      <w:r w:rsidRPr="008975A3">
        <w:rPr>
          <w:b/>
        </w:rPr>
        <w:t>]</w:t>
      </w:r>
    </w:p>
    <w:p w14:paraId="523992F7" w14:textId="768BB74D" w:rsidR="008975A3" w:rsidRPr="008975A3" w:rsidRDefault="008975A3" w:rsidP="008975A3">
      <w:pPr>
        <w:pStyle w:val="Citation3"/>
      </w:pPr>
      <w:r w:rsidRPr="008975A3">
        <w:rPr>
          <w:u w:val="single"/>
        </w:rPr>
        <w:t>Nicolas Loris 2012</w:t>
      </w:r>
      <w:r w:rsidRPr="008975A3">
        <w:t xml:space="preserve"> (master's degree in economics from George Mason University) “Department of Energy Budget Cuts: Time to End the Hidden Green Stimulus” </w:t>
      </w:r>
      <w:hyperlink r:id="rId18" w:history="1">
        <w:r w:rsidRPr="008975A3">
          <w:rPr>
            <w:rStyle w:val="Hyperlink"/>
            <w:color w:val="auto"/>
            <w:u w:val="none"/>
          </w:rPr>
          <w:t>https://www.heritage.org/environment/report/department-energy-budget-cuts-time-end-the-hidden-green-stimulus</w:t>
        </w:r>
      </w:hyperlink>
    </w:p>
    <w:p w14:paraId="36D64C51" w14:textId="457BF5C2" w:rsidR="00756A7D" w:rsidRPr="00756A7D" w:rsidRDefault="00756A7D" w:rsidP="00756A7D">
      <w:pPr>
        <w:pStyle w:val="Evidence"/>
      </w:pPr>
      <w:r w:rsidRPr="00756A7D">
        <w:t xml:space="preserve">Some argue that the DOE has a role to play in basic research—investing in ideas that can provide benefits but are too financially risky for the private sector to undertake. </w:t>
      </w:r>
      <w:proofErr w:type="gramStart"/>
      <w:r w:rsidRPr="00756A7D">
        <w:t>But</w:t>
      </w:r>
      <w:proofErr w:type="gramEnd"/>
      <w:r w:rsidRPr="00756A7D">
        <w:t xml:space="preserve"> an endeavor being too financially risky for a company to undertake does </w:t>
      </w:r>
      <w:r w:rsidRPr="00756A7D">
        <w:rPr>
          <w:i/>
          <w:iCs/>
        </w:rPr>
        <w:t>not</w:t>
      </w:r>
      <w:r w:rsidRPr="00756A7D">
        <w:t xml:space="preserve"> mean it becomes something for which the government should pay. It </w:t>
      </w:r>
      <w:proofErr w:type="gramStart"/>
      <w:r w:rsidRPr="00756A7D">
        <w:t>could be argued</w:t>
      </w:r>
      <w:proofErr w:type="gramEnd"/>
      <w:r w:rsidRPr="00756A7D">
        <w:t xml:space="preserve"> that government can have a role in basic research that ultimately may have commercial value—but that should not be the purpose of the research. Government research programs should advance specific critical national interests that </w:t>
      </w:r>
      <w:proofErr w:type="gramStart"/>
      <w:r w:rsidRPr="00756A7D">
        <w:t>are not being met</w:t>
      </w:r>
      <w:proofErr w:type="gramEnd"/>
      <w:r w:rsidRPr="00756A7D">
        <w:t xml:space="preserve"> by the private sector. Defense programs often fall into this category. The DOE’s basic energy research for developing new commercial energy technologies application is not in this category. This does not mean that no research </w:t>
      </w:r>
      <w:proofErr w:type="gramStart"/>
      <w:r w:rsidRPr="00756A7D">
        <w:t>should be conducted</w:t>
      </w:r>
      <w:proofErr w:type="gramEnd"/>
      <w:r w:rsidRPr="00756A7D">
        <w:t xml:space="preserve"> by the Department of Energy, but it is strongly questionable whether the government is best suited to oversee that research. Energy production is a viable commercial enterprise, so the U.S. does not </w:t>
      </w:r>
      <w:r w:rsidRPr="00756A7D">
        <w:rPr>
          <w:i/>
          <w:iCs/>
        </w:rPr>
        <w:t>need</w:t>
      </w:r>
      <w:r w:rsidRPr="00756A7D">
        <w:t> a government agency dedicated to advancing this activity. Nevertheless, the Department of Energy has expanded its role beyond basic research to technology development, demonstration, and commercial application, which interferes with the marketplace. At these stages of development, profits and losses are a better indicator of whether a project or an idea should move forward than continued use of taxpayer money to force products into the marketplace, or to offset investment that the private sector would have made without the government subsidy.</w:t>
      </w:r>
    </w:p>
    <w:p w14:paraId="09AED4B1" w14:textId="77777777" w:rsidR="00756A7D" w:rsidRPr="00B57EB7" w:rsidRDefault="00756A7D" w:rsidP="00756A7D">
      <w:pPr>
        <w:pStyle w:val="Contention2"/>
      </w:pPr>
    </w:p>
    <w:p w14:paraId="15CBE65D" w14:textId="6608B1B1" w:rsidR="00B57EB7" w:rsidRDefault="00B57EB7" w:rsidP="008975A3">
      <w:pPr>
        <w:pStyle w:val="Evidence"/>
        <w:ind w:left="0"/>
      </w:pPr>
    </w:p>
    <w:p w14:paraId="0EE8A106" w14:textId="77777777" w:rsidR="00B57EB7" w:rsidRDefault="00B57EB7" w:rsidP="00743FAE">
      <w:pPr>
        <w:pStyle w:val="Contention1"/>
      </w:pPr>
    </w:p>
    <w:p w14:paraId="14F353FD" w14:textId="7144FC79" w:rsidR="00251F09" w:rsidRDefault="00251F09" w:rsidP="00743FAE">
      <w:pPr>
        <w:pStyle w:val="Contention1"/>
      </w:pPr>
      <w:bookmarkStart w:id="26" w:name="_Toc33558314"/>
      <w:r>
        <w:t>SOLVENCY</w:t>
      </w:r>
      <w:bookmarkEnd w:id="26"/>
    </w:p>
    <w:p w14:paraId="7E96A550" w14:textId="59F3EEAA" w:rsidR="00251F09" w:rsidRDefault="00251F09" w:rsidP="00743FAE">
      <w:pPr>
        <w:pStyle w:val="Contention1"/>
      </w:pPr>
    </w:p>
    <w:p w14:paraId="7E17C7CC" w14:textId="053272AE" w:rsidR="00251F09" w:rsidRDefault="00251F09" w:rsidP="00743FAE">
      <w:pPr>
        <w:pStyle w:val="Contention1"/>
      </w:pPr>
      <w:bookmarkStart w:id="27" w:name="_Toc33558315"/>
      <w:r>
        <w:t>1.  Deception &amp; Bungling</w:t>
      </w:r>
      <w:bookmarkEnd w:id="27"/>
    </w:p>
    <w:p w14:paraId="7B662BD0" w14:textId="6495FD87" w:rsidR="00251F09" w:rsidRDefault="00251F09" w:rsidP="00743FAE">
      <w:pPr>
        <w:pStyle w:val="Contention1"/>
      </w:pPr>
    </w:p>
    <w:p w14:paraId="692C1ACD" w14:textId="177A472C" w:rsidR="00E210AF" w:rsidRDefault="00E210AF" w:rsidP="00E210AF">
      <w:pPr>
        <w:pStyle w:val="Contention2"/>
      </w:pPr>
      <w:bookmarkStart w:id="28" w:name="_Toc33558316"/>
      <w:r>
        <w:t>FBI / DOE security cooperation fails miserably:  The Wen Ho Lee case</w:t>
      </w:r>
      <w:bookmarkEnd w:id="28"/>
    </w:p>
    <w:p w14:paraId="488AE0E1" w14:textId="1BC498B3" w:rsidR="00251F09" w:rsidRDefault="00251F09" w:rsidP="00251F09">
      <w:pPr>
        <w:pStyle w:val="Constructive"/>
        <w:spacing w:line="240" w:lineRule="auto"/>
        <w:rPr>
          <w:b/>
        </w:rPr>
      </w:pPr>
      <w:r w:rsidRPr="00251F09">
        <w:rPr>
          <w:b/>
        </w:rPr>
        <w:t xml:space="preserve">The Dept. of Energy and the FBI had a famous case of attempted cooperation on national security of DOE research when they suspected DOE employee Wen Ho Lee in the 1980s of stealing nuclear technology secrets </w:t>
      </w:r>
      <w:r w:rsidR="00E210AF">
        <w:rPr>
          <w:b/>
        </w:rPr>
        <w:t xml:space="preserve">from the classified “W88” program </w:t>
      </w:r>
      <w:r w:rsidRPr="00251F09">
        <w:rPr>
          <w:b/>
        </w:rPr>
        <w:t xml:space="preserve">and giving them to China.  The FBI was called to help them investigate and </w:t>
      </w:r>
      <w:proofErr w:type="gramStart"/>
      <w:r w:rsidRPr="00251F09">
        <w:rPr>
          <w:b/>
        </w:rPr>
        <w:t>here’s</w:t>
      </w:r>
      <w:proofErr w:type="gramEnd"/>
      <w:r w:rsidRPr="00251F09">
        <w:rPr>
          <w:b/>
        </w:rPr>
        <w:t xml:space="preserve"> what happened:</w:t>
      </w:r>
    </w:p>
    <w:p w14:paraId="51982D83" w14:textId="6AD14937" w:rsidR="00E210AF" w:rsidRPr="00E210AF" w:rsidRDefault="00E210AF" w:rsidP="00E210AF">
      <w:pPr>
        <w:pStyle w:val="Citation3"/>
      </w:pPr>
      <w:r w:rsidRPr="00E210AF">
        <w:rPr>
          <w:u w:val="single"/>
        </w:rPr>
        <w:t>Accuracy in Media 2002</w:t>
      </w:r>
      <w:r w:rsidRPr="00E210AF">
        <w:t xml:space="preserve"> (non-profit, grassroots citizens watchdog of the news media</w:t>
      </w:r>
      <w:proofErr w:type="gramStart"/>
      <w:r w:rsidRPr="00E210AF">
        <w:t>)  4</w:t>
      </w:r>
      <w:proofErr w:type="gramEnd"/>
      <w:r w:rsidRPr="00E210AF">
        <w:t xml:space="preserve"> Apr 2002 “AIM Report: Wen Ho Lee: Victim or Spy?”  </w:t>
      </w:r>
      <w:hyperlink r:id="rId19" w:history="1">
        <w:r w:rsidRPr="00E210AF">
          <w:rPr>
            <w:rStyle w:val="Hyperlink"/>
            <w:color w:val="auto"/>
            <w:u w:val="none"/>
          </w:rPr>
          <w:t>https://www.aim.org/aim-report/aim-report-wen-ho-lee-victim-or-spy/</w:t>
        </w:r>
      </w:hyperlink>
      <w:r>
        <w:t xml:space="preserve"> </w:t>
      </w:r>
      <w:r w:rsidRPr="00E210AF">
        <w:t>(brackets added)</w:t>
      </w:r>
    </w:p>
    <w:p w14:paraId="186F35ED" w14:textId="5DCB7455" w:rsidR="00251F09" w:rsidRDefault="00E210AF" w:rsidP="00E210AF">
      <w:pPr>
        <w:pStyle w:val="Evidence"/>
      </w:pPr>
      <w:r w:rsidRPr="00E210AF">
        <w:rPr>
          <w:u w:val="single"/>
        </w:rPr>
        <w:t>The Wen Ho Lee case stands out as a signal failure, one that has its roots in the complicated relationship between China and the United States that stretches back to the early 1980s</w:t>
      </w:r>
      <w:r w:rsidRPr="00E210AF">
        <w:t>. It is also clear that in the Clinton White House and the FBI itself, avoidance of offending China took precedence over investigating nuclear espionage. The FBI agents responsible for covering Los Alamos inexplicably failed to apply any of the FBI’s counterespionage procedures or techniques in the four years that Wen Ho Lee was under suspicion of spying for China.</w:t>
      </w:r>
    </w:p>
    <w:p w14:paraId="6177C20C" w14:textId="0333C8EB" w:rsidR="00E210AF" w:rsidRPr="00E210AF" w:rsidRDefault="00E210AF" w:rsidP="00E210AF">
      <w:pPr>
        <w:pStyle w:val="Evidence"/>
      </w:pPr>
      <w:r w:rsidRPr="00E210AF">
        <w:rPr>
          <w:b/>
          <w:u w:val="single"/>
        </w:rPr>
        <w:t>END QUOTE.  They go on to say later in the same context QUOTE</w:t>
      </w:r>
      <w:proofErr w:type="gramStart"/>
      <w:r w:rsidRPr="00E210AF">
        <w:rPr>
          <w:b/>
          <w:u w:val="single"/>
        </w:rPr>
        <w:t>:</w:t>
      </w:r>
      <w:proofErr w:type="gramEnd"/>
      <w:r>
        <w:br/>
      </w:r>
      <w:r w:rsidRPr="00E210AF">
        <w:rPr>
          <w:u w:val="single"/>
        </w:rPr>
        <w:t>The W88 espionage investigation, begun in 1996, languished for three years, despite repeated efforts by the Energy Dept. to spur the FBI to take some action-any action.</w:t>
      </w:r>
      <w:r w:rsidRPr="00E210AF">
        <w:t xml:space="preserve"> At the FBI’s request, Energy had left Lee in a “non-alert” status to avoid tipping him off. He went to work every day in the nation’s premier nuclear weapons lab and continued to have unfettered access to the nation’s most sensitive nuclear secrets. </w:t>
      </w:r>
      <w:r w:rsidRPr="00E210AF">
        <w:rPr>
          <w:u w:val="single"/>
        </w:rPr>
        <w:t xml:space="preserve">None of the usual FBI investigative procedures </w:t>
      </w:r>
      <w:proofErr w:type="gramStart"/>
      <w:r w:rsidRPr="00E210AF">
        <w:rPr>
          <w:u w:val="single"/>
        </w:rPr>
        <w:t>were</w:t>
      </w:r>
      <w:proofErr w:type="gramEnd"/>
      <w:r w:rsidRPr="00E210AF">
        <w:rPr>
          <w:u w:val="single"/>
        </w:rPr>
        <w:t xml:space="preserve"> followed. The FBI did no comprehensive financial analysis on Lee, conducted no interviews with supervisors or co-workers, never established surveillance on Lee-even on an episodic basis, did no trash covers, never examined his computer or computer activities, and, after more than three years of the “investigation,” was still unprepared to interview him. Why was the Albuquerque SAC [FBI Special Agent in Charge] in such a hurry to get the case wrapped up and off the books in early 1999? Beyond the pressure from the impending release of the Cox Report and administration sensitivities over China, the SAC had to be aware of the Lees’ prior relationship with his field office. The FBI goes to great lengths to avoid embarrassment, and the risks of embarrassment in the Wen Ho Lee case were high. If their hunt for the spy who had given the Chinese the secrets of the W88 turned out to be an agent they had used to get information on China’s nuclear program, the embarrassment would have been acute, not only for the FBI but for the Clinton administration. It appears that by bungling the investigation the FBI was trying to cut its losses and save its face</w:t>
      </w:r>
      <w:r w:rsidRPr="00E210AF">
        <w:t>.</w:t>
      </w:r>
    </w:p>
    <w:p w14:paraId="613ABFD0" w14:textId="07E0DF8C" w:rsidR="00E210AF" w:rsidRDefault="00E210AF" w:rsidP="00E210AF">
      <w:pPr>
        <w:pStyle w:val="Evidence"/>
      </w:pPr>
    </w:p>
    <w:p w14:paraId="78B6202A" w14:textId="77777777" w:rsidR="00E210AF" w:rsidRPr="00E210AF" w:rsidRDefault="00E210AF" w:rsidP="00E210AF">
      <w:pPr>
        <w:pStyle w:val="Evidence"/>
      </w:pPr>
    </w:p>
    <w:p w14:paraId="18C4ADE6" w14:textId="33D88857" w:rsidR="00743FAE" w:rsidRDefault="00BB0E97" w:rsidP="00743FAE">
      <w:pPr>
        <w:pStyle w:val="Contention1"/>
      </w:pPr>
      <w:bookmarkStart w:id="29" w:name="_Toc33558317"/>
      <w:r>
        <w:lastRenderedPageBreak/>
        <w:t>DISADVANTAGES</w:t>
      </w:r>
      <w:bookmarkEnd w:id="29"/>
    </w:p>
    <w:p w14:paraId="3AE1E6FA" w14:textId="79F0975C" w:rsidR="00BB0E97" w:rsidRDefault="00BB0E97" w:rsidP="00743FAE">
      <w:pPr>
        <w:pStyle w:val="Contention1"/>
      </w:pPr>
    </w:p>
    <w:p w14:paraId="04A24BE2" w14:textId="0FFFB0C5" w:rsidR="00E80811" w:rsidRDefault="00440897" w:rsidP="00743FAE">
      <w:pPr>
        <w:pStyle w:val="Contention1"/>
      </w:pPr>
      <w:bookmarkStart w:id="30" w:name="_Toc33558318"/>
      <w:r>
        <w:t xml:space="preserve">1.  </w:t>
      </w:r>
      <w:r w:rsidR="00E80811">
        <w:t>Over-reaction reduces US national security</w:t>
      </w:r>
      <w:bookmarkEnd w:id="30"/>
    </w:p>
    <w:p w14:paraId="1C99F333" w14:textId="67BC6FA3" w:rsidR="00E80811" w:rsidRDefault="00E80811" w:rsidP="00743FAE">
      <w:pPr>
        <w:pStyle w:val="Contention1"/>
      </w:pPr>
    </w:p>
    <w:p w14:paraId="5875B2E7" w14:textId="7B2F3406" w:rsidR="00E80811" w:rsidRDefault="00E80811" w:rsidP="00E80811">
      <w:pPr>
        <w:pStyle w:val="Contention2"/>
      </w:pPr>
      <w:bookmarkStart w:id="31" w:name="_Toc33558319"/>
      <w:r>
        <w:t>Link:  Worries about research collaboration with foreigners is an over-reaction that risks US economic and national security</w:t>
      </w:r>
      <w:bookmarkEnd w:id="31"/>
      <w:r>
        <w:t xml:space="preserve"> </w:t>
      </w:r>
    </w:p>
    <w:p w14:paraId="365D3D42" w14:textId="77777777" w:rsidR="00E80811" w:rsidRDefault="00E80811" w:rsidP="00E80811">
      <w:pPr>
        <w:pStyle w:val="Citation3"/>
      </w:pPr>
      <w:r w:rsidRPr="008975A3">
        <w:rPr>
          <w:u w:val="single"/>
        </w:rPr>
        <w:t xml:space="preserve">Jeffrey </w:t>
      </w:r>
      <w:proofErr w:type="spellStart"/>
      <w:r w:rsidRPr="008975A3">
        <w:rPr>
          <w:u w:val="single"/>
        </w:rPr>
        <w:t>Mervis</w:t>
      </w:r>
      <w:proofErr w:type="spellEnd"/>
      <w:r w:rsidRPr="008975A3">
        <w:rPr>
          <w:u w:val="single"/>
        </w:rPr>
        <w:t xml:space="preserve"> and Adrian Cho 2019</w:t>
      </w:r>
      <w:r>
        <w:t xml:space="preserve"> (journalists) 8 Feb 2019 “New DOE policies would block many foreign research collaborations” </w:t>
      </w:r>
      <w:hyperlink r:id="rId20" w:history="1">
        <w:r>
          <w:rPr>
            <w:rStyle w:val="Hyperlink"/>
          </w:rPr>
          <w:t>https://www.sciencemag.org/news/2019/02/new-doe-policies-would-block-many-foreign-research-collaborations</w:t>
        </w:r>
      </w:hyperlink>
    </w:p>
    <w:p w14:paraId="3203D1B0" w14:textId="77777777" w:rsidR="00E80811" w:rsidRPr="00E80811" w:rsidRDefault="00E80811" w:rsidP="00E80811">
      <w:pPr>
        <w:pStyle w:val="Evidence"/>
      </w:pPr>
      <w:r w:rsidRPr="00E80811">
        <w:t xml:space="preserve">Scientists who work for or receive funding from the U.S. Department of Energy (DOE) in Washington, D.C., are facing a ban on collaborating with researchers from dozens of countries deemed to pose security risks. The new policy, spelled out in two recent memos from </w:t>
      </w:r>
      <w:proofErr w:type="gramStart"/>
      <w:r w:rsidRPr="00E80811">
        <w:t>DOE’s</w:t>
      </w:r>
      <w:proofErr w:type="gramEnd"/>
      <w:r w:rsidRPr="00E80811">
        <w:t xml:space="preserve"> Deputy Secretary Dan </w:t>
      </w:r>
      <w:proofErr w:type="spellStart"/>
      <w:r w:rsidRPr="00E80811">
        <w:t>Brouillette</w:t>
      </w:r>
      <w:proofErr w:type="spellEnd"/>
      <w:r w:rsidRPr="00E80811">
        <w:t xml:space="preserve">, are meant to thwart attempts by foreign governments to steal U.S.-funded research. </w:t>
      </w:r>
      <w:proofErr w:type="gramStart"/>
      <w:r w:rsidRPr="00E80811">
        <w:rPr>
          <w:u w:val="single"/>
        </w:rPr>
        <w:t>But</w:t>
      </w:r>
      <w:proofErr w:type="gramEnd"/>
      <w:r w:rsidRPr="00E80811">
        <w:rPr>
          <w:u w:val="single"/>
        </w:rPr>
        <w:t xml:space="preserve"> some scientists worry DOE may be overreacting to the espionage threat, and fear its approach could stifle progress in areas important to U.S. economic and national security. The first memo, dated 14 December 2018, restricts DOE-funded researchers</w:t>
      </w:r>
      <w:hyperlink r:id="rId21" w:history="1">
        <w:r w:rsidRPr="00E80811">
          <w:rPr>
            <w:rStyle w:val="Hyperlink"/>
            <w:rFonts w:eastAsia="Arial"/>
            <w:color w:val="000000"/>
            <w:u w:val="single"/>
          </w:rPr>
          <w:t> working in unspecified </w:t>
        </w:r>
      </w:hyperlink>
      <w:hyperlink r:id="rId22" w:history="1">
        <w:r w:rsidRPr="00E80811">
          <w:rPr>
            <w:rStyle w:val="Hyperlink"/>
            <w:rFonts w:eastAsia="Arial"/>
            <w:color w:val="000000"/>
            <w:u w:val="single"/>
          </w:rPr>
          <w:t>“</w:t>
        </w:r>
      </w:hyperlink>
      <w:hyperlink r:id="rId23" w:history="1">
        <w:r w:rsidRPr="00E80811">
          <w:rPr>
            <w:rStyle w:val="Hyperlink"/>
            <w:rFonts w:eastAsia="Arial"/>
            <w:color w:val="000000"/>
            <w:u w:val="single"/>
          </w:rPr>
          <w:t>emerging research areas and technologies</w:t>
        </w:r>
      </w:hyperlink>
      <w:hyperlink r:id="rId24" w:history="1">
        <w:r w:rsidRPr="00E80811">
          <w:rPr>
            <w:rStyle w:val="Hyperlink"/>
            <w:rFonts w:eastAsia="Arial"/>
            <w:color w:val="000000"/>
            <w:u w:val="single"/>
          </w:rPr>
          <w:t>”</w:t>
        </w:r>
      </w:hyperlink>
      <w:r w:rsidRPr="00E80811">
        <w:rPr>
          <w:u w:val="single"/>
        </w:rPr>
        <w:t> from collaborating with colleagues from “sensitive” countries. Given DOE’s recent research priorities, the affected fields could include artificial intelligence, supercomputing, quantum information, nanoscience, and advanced manufacturing</w:t>
      </w:r>
      <w:r w:rsidRPr="00E80811">
        <w:t>.</w:t>
      </w:r>
    </w:p>
    <w:p w14:paraId="4313B747" w14:textId="60D95596" w:rsidR="00E80811" w:rsidRDefault="00E80811" w:rsidP="00743FAE">
      <w:pPr>
        <w:pStyle w:val="Contention1"/>
      </w:pPr>
    </w:p>
    <w:p w14:paraId="0CB55481" w14:textId="52F1A1E2" w:rsidR="00E80811" w:rsidRDefault="00E80811" w:rsidP="00E80811">
      <w:pPr>
        <w:pStyle w:val="Contention2"/>
      </w:pPr>
      <w:bookmarkStart w:id="32" w:name="_Toc33558320"/>
      <w:r>
        <w:t xml:space="preserve">Link &amp; Brink:  Technology innovation is key to US leadership and security, but </w:t>
      </w:r>
      <w:proofErr w:type="gramStart"/>
      <w:r>
        <w:t>we’re</w:t>
      </w:r>
      <w:proofErr w:type="gramEnd"/>
      <w:r>
        <w:t xml:space="preserve"> on the brink of losing it</w:t>
      </w:r>
      <w:bookmarkEnd w:id="32"/>
    </w:p>
    <w:p w14:paraId="1ADC37DE" w14:textId="567A57C5" w:rsidR="00E80811" w:rsidRPr="00E80811" w:rsidRDefault="00E80811" w:rsidP="00E80811">
      <w:pPr>
        <w:pStyle w:val="Citation3"/>
      </w:pPr>
      <w:r w:rsidRPr="00E80811">
        <w:rPr>
          <w:u w:val="single"/>
        </w:rPr>
        <w:t>WALL STREET JOURNAL 2020</w:t>
      </w:r>
      <w:r w:rsidRPr="00E80811">
        <w:t>. (</w:t>
      </w:r>
      <w:proofErr w:type="gramStart"/>
      <w:r w:rsidRPr="00E80811">
        <w:t>journalist</w:t>
      </w:r>
      <w:proofErr w:type="gramEnd"/>
      <w:r w:rsidRPr="00E80811">
        <w:t xml:space="preserve"> Irving </w:t>
      </w:r>
      <w:proofErr w:type="spellStart"/>
      <w:r w:rsidRPr="00E80811">
        <w:t>Wladawsky</w:t>
      </w:r>
      <w:proofErr w:type="spellEnd"/>
      <w:r w:rsidRPr="00E80811">
        <w:t xml:space="preserve">-Berger) 17 Jan 2020 “Innovation and National Security in the 21st Century” </w:t>
      </w:r>
      <w:hyperlink r:id="rId25" w:history="1">
        <w:r w:rsidRPr="00E80811">
          <w:rPr>
            <w:rStyle w:val="Hyperlink"/>
            <w:color w:val="auto"/>
            <w:u w:val="none"/>
          </w:rPr>
          <w:t>https://blogs.wsj.com/cio/2020/01/17/innovation-and-national-security-in-the-21st-century/</w:t>
        </w:r>
      </w:hyperlink>
    </w:p>
    <w:p w14:paraId="54DD1377" w14:textId="73264C64" w:rsidR="00E80811" w:rsidRPr="00E80811" w:rsidRDefault="00E80811" w:rsidP="00E80811">
      <w:pPr>
        <w:pStyle w:val="Evidence"/>
      </w:pPr>
      <w:r w:rsidRPr="00E80811">
        <w:t xml:space="preserve">“Countries that can harness the current wave of innovation, mitigate its potential disruptions, and capitalize on its transformative power will gain economic and military advantages over potential rivals,” the report </w:t>
      </w:r>
      <w:r>
        <w:t xml:space="preserve">[from the Council on Foreign Relations] </w:t>
      </w:r>
      <w:r w:rsidRPr="00E80811">
        <w:t>found.</w:t>
      </w:r>
      <w:r>
        <w:t xml:space="preserve"> </w:t>
      </w:r>
      <w:r w:rsidRPr="00E80811">
        <w:t>Leadership in innovation, research and technology since World War II has made the U.S. the most secure and economically prosperous nation in the world, the task force said, warning, “Today, this leadership position is at risk.”</w:t>
      </w:r>
    </w:p>
    <w:p w14:paraId="1E5BCCA7" w14:textId="68BFF392" w:rsidR="00E80811" w:rsidRDefault="00551011" w:rsidP="00E80811">
      <w:pPr>
        <w:pStyle w:val="Contention2"/>
      </w:pPr>
      <w:bookmarkStart w:id="33" w:name="_Toc20851485"/>
      <w:bookmarkStart w:id="34" w:name="_Toc32870626"/>
      <w:r>
        <w:br/>
      </w:r>
      <w:bookmarkStart w:id="35" w:name="_Toc33558321"/>
      <w:r w:rsidR="00E80811">
        <w:t>Impact:  World peace &amp; prosperity at risk.  US hegemony is key to global peace &amp; prosperity</w:t>
      </w:r>
      <w:bookmarkEnd w:id="33"/>
      <w:bookmarkEnd w:id="34"/>
      <w:bookmarkEnd w:id="35"/>
    </w:p>
    <w:p w14:paraId="42C6F191" w14:textId="77777777" w:rsidR="00E80811" w:rsidRDefault="00E80811" w:rsidP="00E80811">
      <w:pPr>
        <w:pStyle w:val="Citation3"/>
      </w:pPr>
      <w:bookmarkStart w:id="36" w:name="_Toc527745340"/>
      <w:bookmarkStart w:id="37" w:name="_Toc20851421"/>
      <w:r w:rsidRPr="00942469">
        <w:rPr>
          <w:u w:val="single"/>
        </w:rPr>
        <w:t>Capt. M. V. Prato 2009</w:t>
      </w:r>
      <w:r>
        <w:t xml:space="preserve"> (United States Marine </w:t>
      </w:r>
      <w:proofErr w:type="spellStart"/>
      <w:r>
        <w:t>Corps,Command</w:t>
      </w:r>
      <w:proofErr w:type="spellEnd"/>
      <w:r>
        <w:t xml:space="preserve"> and Staff College, Marine Corps Combat Development </w:t>
      </w:r>
      <w:proofErr w:type="spellStart"/>
      <w:r>
        <w:t>Command,Marine</w:t>
      </w:r>
      <w:proofErr w:type="spellEnd"/>
      <w:r>
        <w:t xml:space="preserve"> Corps University) “The Need for American Hegemony” </w:t>
      </w:r>
      <w:r w:rsidRPr="00942469">
        <w:t>http://www.dtic.mil/dtic/tr/fulltext/u2/a508040.pdf</w:t>
      </w:r>
      <w:bookmarkEnd w:id="36"/>
      <w:bookmarkEnd w:id="37"/>
    </w:p>
    <w:p w14:paraId="652E2BC7" w14:textId="77777777" w:rsidR="00E80811" w:rsidRDefault="00E80811" w:rsidP="00E80811">
      <w:pPr>
        <w:pStyle w:val="Evidence"/>
      </w:pPr>
      <w:r w:rsidRPr="00942469">
        <w:rPr>
          <w:u w:val="single"/>
        </w:rPr>
        <w:t xml:space="preserve">The world witnessed a vast shift in the polarity of geopolitics after the Cold War. The United States became the world’s greatest hegemon with an unequalled ability </w:t>
      </w:r>
      <w:proofErr w:type="gramStart"/>
      <w:r w:rsidRPr="00942469">
        <w:rPr>
          <w:u w:val="single"/>
        </w:rPr>
        <w:t>to globally project</w:t>
      </w:r>
      <w:proofErr w:type="gramEnd"/>
      <w:r w:rsidRPr="00942469">
        <w:rPr>
          <w:u w:val="single"/>
        </w:rPr>
        <w:t xml:space="preserve"> cultural, political, economic, and military power</w:t>
      </w:r>
      <w:r>
        <w:t xml:space="preserve"> </w:t>
      </w:r>
      <w:r w:rsidRPr="00264072">
        <w:rPr>
          <w:u w:val="single"/>
        </w:rPr>
        <w:t>in a manner not seen since the days of the Roman Empire</w:t>
      </w:r>
      <w:r>
        <w:t xml:space="preserve">. Coined the “unipolar moment” by syndicated columnist Charles Krauthammer, the disparity of power between the U.S. and all other nations allows the U.S. to influence the world for the mutual benefit of all responsible states. Unfortunately, the United States is increasingly forced to act unilaterally </w:t>
      </w:r>
      <w:proofErr w:type="gramStart"/>
      <w:r>
        <w:t>as a result</w:t>
      </w:r>
      <w:proofErr w:type="gramEnd"/>
      <w:r>
        <w:t xml:space="preserve"> of both foreign and domestic resentment to U.S. dominance and the rise of liberal internationalism. </w:t>
      </w:r>
      <w:r w:rsidRPr="00942469">
        <w:rPr>
          <w:u w:val="single"/>
        </w:rPr>
        <w:t>The United States must exercise benevolent global hegemony, unilaterally if necessary, to ensure its security and maintain global peace and prosperity</w:t>
      </w:r>
      <w:r>
        <w:t>.</w:t>
      </w:r>
    </w:p>
    <w:p w14:paraId="375264E8" w14:textId="77777777" w:rsidR="00E80811" w:rsidRDefault="00E80811" w:rsidP="00E80811">
      <w:pPr>
        <w:pStyle w:val="Contention2"/>
      </w:pPr>
      <w:bookmarkStart w:id="38" w:name="_Toc20851518"/>
      <w:bookmarkStart w:id="39" w:name="_Toc32870627"/>
      <w:bookmarkStart w:id="40" w:name="_Toc33558322"/>
      <w:r>
        <w:lastRenderedPageBreak/>
        <w:t>Impact:  Apocalyptic consequences without US leadership.  Loss of peace, prosperity, democracy, world order</w:t>
      </w:r>
      <w:bookmarkEnd w:id="38"/>
      <w:bookmarkEnd w:id="39"/>
      <w:bookmarkEnd w:id="40"/>
    </w:p>
    <w:p w14:paraId="6EF5FC88" w14:textId="77777777" w:rsidR="00E80811" w:rsidRPr="00130E1A" w:rsidRDefault="00E80811" w:rsidP="00E80811">
      <w:pPr>
        <w:pStyle w:val="Citation3"/>
      </w:pPr>
      <w:bookmarkStart w:id="41" w:name="_Toc20851452"/>
      <w:r w:rsidRPr="00130E1A">
        <w:rPr>
          <w:u w:val="single"/>
        </w:rPr>
        <w:t>Brook Manville 2018</w:t>
      </w:r>
      <w:r w:rsidRPr="00130E1A">
        <w:t xml:space="preserve"> (</w:t>
      </w:r>
      <w:r>
        <w:t>principal of Brook Manville LLC, consulting on strategy and organization</w:t>
      </w:r>
      <w:r w:rsidRPr="00130E1A">
        <w:t>) 14 Oct 2018 “Why A Crumbling World Order Urgently Needs U.S. Leadership</w:t>
      </w:r>
      <w:proofErr w:type="gramStart"/>
      <w:r w:rsidRPr="00130E1A">
        <w:t>”  FORBES</w:t>
      </w:r>
      <w:proofErr w:type="gramEnd"/>
      <w:r w:rsidRPr="00130E1A">
        <w:t xml:space="preserve"> </w:t>
      </w:r>
      <w:hyperlink r:id="rId26" w:anchor="2bb8912f2e61" w:history="1">
        <w:r w:rsidRPr="006516D1">
          <w:rPr>
            <w:rStyle w:val="Hyperlink"/>
          </w:rPr>
          <w:t>https://www.forbes.com/sites/brookmanville/2018/10/14/why-a-crumbling-world-order-urgently-needs-u-s-leadership/#2bb8912f2e61</w:t>
        </w:r>
      </w:hyperlink>
      <w:r>
        <w:t xml:space="preserve"> (brackets added)</w:t>
      </w:r>
      <w:bookmarkEnd w:id="41"/>
    </w:p>
    <w:p w14:paraId="6DE5EEF4" w14:textId="77777777" w:rsidR="00E80811" w:rsidRPr="00130E1A" w:rsidRDefault="00E80811" w:rsidP="00E80811">
      <w:pPr>
        <w:pStyle w:val="Evidence"/>
      </w:pPr>
      <w:r w:rsidRPr="00264072">
        <w:rPr>
          <w:u w:val="single"/>
        </w:rPr>
        <w:t>The botanical metaphor in</w:t>
      </w:r>
      <w:r>
        <w:t xml:space="preserve"> [Brookings Institution Senior Fellow Robert]</w:t>
      </w:r>
      <w:r w:rsidRPr="00130E1A">
        <w:t xml:space="preserve"> </w:t>
      </w:r>
      <w:r w:rsidRPr="00130E1A">
        <w:rPr>
          <w:u w:val="single"/>
        </w:rPr>
        <w:t xml:space="preserve">Kagan’s book title began our recent conversation. “We’ve been living in a tranquil garden of largely peaceful practices and liberal expectations across much of the world, ignoring the dark forces of jungle multiplying under the rocks. If we don’t defend civilization’s cultivation—especially American’s guarantee of peace and economic integration across the world—the toxic creatures and weeds will roar back.” </w:t>
      </w:r>
      <w:proofErr w:type="gramStart"/>
      <w:r w:rsidRPr="00130E1A">
        <w:rPr>
          <w:u w:val="single"/>
        </w:rPr>
        <w:t>Thus</w:t>
      </w:r>
      <w:proofErr w:type="gramEnd"/>
      <w:r w:rsidRPr="00130E1A">
        <w:rPr>
          <w:u w:val="single"/>
        </w:rPr>
        <w:t xml:space="preserve"> </w:t>
      </w:r>
      <w:hyperlink r:id="rId27" w:tgtFrame="_blank" w:history="1">
        <w:r w:rsidRPr="00130E1A">
          <w:rPr>
            <w:rStyle w:val="Hyperlink"/>
            <w:u w:val="single"/>
          </w:rPr>
          <w:t>China’s determined military rise</w:t>
        </w:r>
      </w:hyperlink>
      <w:r w:rsidRPr="00130E1A">
        <w:rPr>
          <w:u w:val="single"/>
        </w:rPr>
        <w:t xml:space="preserve">, </w:t>
      </w:r>
      <w:hyperlink r:id="rId28" w:tgtFrame="_blank" w:history="1">
        <w:r w:rsidRPr="00130E1A">
          <w:rPr>
            <w:rStyle w:val="Hyperlink"/>
            <w:u w:val="single"/>
          </w:rPr>
          <w:t>Russia’s continuing aggressions</w:t>
        </w:r>
      </w:hyperlink>
      <w:r w:rsidRPr="00130E1A">
        <w:rPr>
          <w:u w:val="single"/>
        </w:rPr>
        <w:t>,</w:t>
      </w:r>
      <w:hyperlink r:id="rId29" w:tgtFrame="_blank" w:history="1">
        <w:r w:rsidRPr="00130E1A">
          <w:rPr>
            <w:rStyle w:val="Hyperlink"/>
            <w:u w:val="single"/>
          </w:rPr>
          <w:t xml:space="preserve"> fiery authoritarians on the march in so many once democratic countries</w:t>
        </w:r>
      </w:hyperlink>
      <w:r w:rsidRPr="00130E1A">
        <w:t xml:space="preserve">. As </w:t>
      </w:r>
      <w:r>
        <w:t>[Brookings Institution Senior Fellow Robert]</w:t>
      </w:r>
      <w:r w:rsidRPr="00130E1A">
        <w:t xml:space="preserve"> Kagan continued, “</w:t>
      </w:r>
      <w:hyperlink r:id="rId30" w:tgtFrame="_blank" w:history="1">
        <w:r w:rsidRPr="00130E1A">
          <w:rPr>
            <w:rStyle w:val="Hyperlink"/>
          </w:rPr>
          <w:t>Trump has been damaging the system</w:t>
        </w:r>
      </w:hyperlink>
      <w:r w:rsidRPr="00130E1A">
        <w:t xml:space="preserve">—he too seems to have forgotten what good it has delivered—but actually America’s desire for maintaining the global order has been diminishing for years. After </w:t>
      </w:r>
      <w:hyperlink r:id="rId31" w:tgtFrame="_blank" w:history="1">
        <w:r w:rsidRPr="00130E1A">
          <w:rPr>
            <w:rStyle w:val="Hyperlink"/>
          </w:rPr>
          <w:t>the dissolution of the Soviet empire in the 1990s</w:t>
        </w:r>
      </w:hyperlink>
      <w:r w:rsidRPr="00130E1A">
        <w:t xml:space="preserve">, people talked about </w:t>
      </w:r>
      <w:hyperlink r:id="rId32" w:tgtFrame="_blank" w:history="1">
        <w:r w:rsidRPr="00130E1A">
          <w:rPr>
            <w:rStyle w:val="Hyperlink"/>
          </w:rPr>
          <w:t>‘the end of history”</w:t>
        </w:r>
      </w:hyperlink>
      <w:r w:rsidRPr="00130E1A">
        <w:t xml:space="preserve">—that America didn’t have to worry anymore about war or aggression. History </w:t>
      </w:r>
      <w:proofErr w:type="gramStart"/>
      <w:r w:rsidRPr="00130E1A">
        <w:t>doesn’t</w:t>
      </w:r>
      <w:proofErr w:type="gramEnd"/>
      <w:r w:rsidRPr="00130E1A">
        <w:t xml:space="preserve"> end, it simply paused. </w:t>
      </w:r>
      <w:r w:rsidRPr="00130E1A">
        <w:rPr>
          <w:u w:val="single"/>
        </w:rPr>
        <w:t>The ugliest aspects of human nature are surging again</w:t>
      </w:r>
      <w:r w:rsidRPr="00130E1A">
        <w:t>.”</w:t>
      </w:r>
      <w:r w:rsidRPr="00130E1A">
        <w:br/>
      </w:r>
      <w:r w:rsidRPr="00130E1A">
        <w:rPr>
          <w:rStyle w:val="Strong"/>
        </w:rPr>
        <w:t>Vanishing Leadership, Vanishing Peace</w:t>
      </w:r>
      <w:r w:rsidRPr="00130E1A">
        <w:br/>
      </w:r>
      <w:r w:rsidRPr="00130E1A">
        <w:rPr>
          <w:u w:val="single"/>
        </w:rPr>
        <w:t xml:space="preserve">Kagan’s apocalyptic message, repeated </w:t>
      </w:r>
      <w:hyperlink r:id="rId33" w:tgtFrame="_blank" w:history="1">
        <w:r w:rsidRPr="00130E1A">
          <w:rPr>
            <w:rStyle w:val="Hyperlink"/>
            <w:u w:val="single"/>
          </w:rPr>
          <w:t>in other recent writings</w:t>
        </w:r>
      </w:hyperlink>
      <w:r w:rsidRPr="00130E1A">
        <w:rPr>
          <w:u w:val="single"/>
        </w:rPr>
        <w:t xml:space="preserve">, is lucid and terrifying, </w:t>
      </w:r>
      <w:proofErr w:type="gramStart"/>
      <w:r w:rsidRPr="00130E1A">
        <w:rPr>
          <w:u w:val="single"/>
        </w:rPr>
        <w:t>all the more</w:t>
      </w:r>
      <w:proofErr w:type="gramEnd"/>
      <w:r w:rsidRPr="00130E1A">
        <w:rPr>
          <w:u w:val="single"/>
        </w:rPr>
        <w:t xml:space="preserve"> devastating for its relentless use of history.</w:t>
      </w:r>
      <w:r w:rsidRPr="00130E1A">
        <w:t xml:space="preserve"> </w:t>
      </w:r>
      <w:proofErr w:type="gramStart"/>
      <w:r w:rsidRPr="00130E1A">
        <w:t>It’s</w:t>
      </w:r>
      <w:proofErr w:type="gramEnd"/>
      <w:r w:rsidRPr="00130E1A">
        <w:t xml:space="preserve"> a footnoted plea that “we’ve seen this movie before.” </w:t>
      </w:r>
      <w:r w:rsidRPr="00130E1A">
        <w:rPr>
          <w:u w:val="single"/>
        </w:rPr>
        <w:t xml:space="preserve">He reminds us that Americans have frequently turned away from defending world order, with regrettably familiar outcomes: to be dragged in later at greater cost (e.g. </w:t>
      </w:r>
      <w:hyperlink r:id="rId34" w:tgtFrame="_blank" w:history="1">
        <w:r w:rsidRPr="00130E1A">
          <w:rPr>
            <w:rStyle w:val="Hyperlink"/>
            <w:u w:val="single"/>
          </w:rPr>
          <w:t>helping to stop Hitler earlier might have prevented World War II</w:t>
        </w:r>
      </w:hyperlink>
      <w:r w:rsidRPr="00130E1A">
        <w:rPr>
          <w:u w:val="single"/>
        </w:rPr>
        <w:t>); or, simply hoping that “the problem would go away,” to watch it get ten times worse</w:t>
      </w:r>
      <w:r w:rsidRPr="00130E1A">
        <w:t xml:space="preserve"> (e.g. </w:t>
      </w:r>
      <w:hyperlink r:id="rId35" w:tgtFrame="_blank" w:history="1">
        <w:r w:rsidRPr="00130E1A">
          <w:rPr>
            <w:rStyle w:val="Hyperlink"/>
          </w:rPr>
          <w:t>Obama’s policy in Syria</w:t>
        </w:r>
      </w:hyperlink>
      <w:r w:rsidRPr="00130E1A">
        <w:t xml:space="preserve">). </w:t>
      </w:r>
      <w:r w:rsidRPr="00130E1A">
        <w:rPr>
          <w:u w:val="single"/>
        </w:rPr>
        <w:t>Kagan</w:t>
      </w:r>
      <w:r w:rsidRPr="00130E1A">
        <w:t xml:space="preserve"> </w:t>
      </w:r>
      <w:r w:rsidRPr="00264072">
        <w:rPr>
          <w:u w:val="single"/>
        </w:rPr>
        <w:t xml:space="preserve">acknowledges that America has sometimes </w:t>
      </w:r>
      <w:proofErr w:type="spellStart"/>
      <w:r w:rsidRPr="00264072">
        <w:rPr>
          <w:u w:val="single"/>
        </w:rPr>
        <w:t>misstepped</w:t>
      </w:r>
      <w:proofErr w:type="spellEnd"/>
      <w:r w:rsidRPr="00130E1A">
        <w:t xml:space="preserve"> (e.g. Viet Nam, Iraq), </w:t>
      </w:r>
      <w:r w:rsidRPr="00264072">
        <w:rPr>
          <w:u w:val="single"/>
        </w:rPr>
        <w:t>but he still</w:t>
      </w:r>
      <w:r w:rsidRPr="00130E1A">
        <w:t xml:space="preserve"> </w:t>
      </w:r>
      <w:r w:rsidRPr="00130E1A">
        <w:rPr>
          <w:u w:val="single"/>
        </w:rPr>
        <w:t>argues that overall our foreign engagement has produced more peace and prosperity than not. “History shows,” he summarized, “that world order has never been achieved without some constructive force to keep the peace. The relative harmony and fair play we’ve created in the modern world will vanish if the U.S. forsakes international leadership</w:t>
      </w:r>
      <w:r w:rsidRPr="00130E1A">
        <w:t>.”</w:t>
      </w:r>
    </w:p>
    <w:p w14:paraId="09A04D9C" w14:textId="77777777" w:rsidR="00E80811" w:rsidRDefault="00E80811" w:rsidP="00743FAE">
      <w:pPr>
        <w:pStyle w:val="Contention1"/>
      </w:pPr>
    </w:p>
    <w:p w14:paraId="6A7119D5" w14:textId="11EE4DCD" w:rsidR="00C703A1" w:rsidRDefault="00C703A1" w:rsidP="00440897">
      <w:pPr>
        <w:pStyle w:val="Contention1"/>
      </w:pPr>
      <w:bookmarkStart w:id="42" w:name="_Toc33558323"/>
      <w:r>
        <w:t>2.  Diversion of FBI resources</w:t>
      </w:r>
      <w:bookmarkEnd w:id="42"/>
    </w:p>
    <w:p w14:paraId="7E2B5D4D" w14:textId="3E964F51" w:rsidR="00C703A1" w:rsidRDefault="00C703A1" w:rsidP="00440897">
      <w:pPr>
        <w:pStyle w:val="Contention1"/>
      </w:pPr>
    </w:p>
    <w:p w14:paraId="276D9C56" w14:textId="35384537" w:rsidR="00C703A1" w:rsidRDefault="00C703A1" w:rsidP="00C703A1">
      <w:pPr>
        <w:pStyle w:val="Contention2"/>
      </w:pPr>
      <w:bookmarkStart w:id="43" w:name="_Toc33558324"/>
      <w:r>
        <w:t xml:space="preserve">Link:  Plan claims to increase FBI involvement in </w:t>
      </w:r>
      <w:proofErr w:type="spellStart"/>
      <w:r>
        <w:t>Dept</w:t>
      </w:r>
      <w:proofErr w:type="spellEnd"/>
      <w:r>
        <w:t xml:space="preserve"> of Energy security</w:t>
      </w:r>
      <w:bookmarkEnd w:id="43"/>
    </w:p>
    <w:p w14:paraId="4AC40F91" w14:textId="1B3A4136" w:rsidR="00C703A1" w:rsidRDefault="00C703A1" w:rsidP="00C703A1">
      <w:pPr>
        <w:pStyle w:val="Evidence"/>
      </w:pPr>
      <w:r>
        <w:t xml:space="preserve">Of course, the big problem with that is they never read you any inherency evidence proving the FBI </w:t>
      </w:r>
      <w:proofErr w:type="gramStart"/>
      <w:r>
        <w:t>isn’t</w:t>
      </w:r>
      <w:proofErr w:type="gramEnd"/>
      <w:r>
        <w:t xml:space="preserve"> already involved today.   </w:t>
      </w:r>
      <w:proofErr w:type="gramStart"/>
      <w:r>
        <w:t>But</w:t>
      </w:r>
      <w:proofErr w:type="gramEnd"/>
      <w:r>
        <w:t xml:space="preserve"> even</w:t>
      </w:r>
      <w:r w:rsidR="005B7E33">
        <w:t xml:space="preserve"> if</w:t>
      </w:r>
      <w:r>
        <w:t xml:space="preserve"> that were true…</w:t>
      </w:r>
    </w:p>
    <w:p w14:paraId="6816810D" w14:textId="2B6642BA" w:rsidR="00C703A1" w:rsidRDefault="00C703A1" w:rsidP="00C703A1">
      <w:pPr>
        <w:pStyle w:val="Evidence"/>
      </w:pPr>
    </w:p>
    <w:p w14:paraId="0D1A985D" w14:textId="39C178C3" w:rsidR="00C703A1" w:rsidRDefault="00C703A1" w:rsidP="00C703A1">
      <w:pPr>
        <w:pStyle w:val="Contention2"/>
      </w:pPr>
      <w:bookmarkStart w:id="44" w:name="_Toc33558325"/>
      <w:r>
        <w:t>Link:  Threat is exaggerated</w:t>
      </w:r>
      <w:bookmarkEnd w:id="44"/>
    </w:p>
    <w:p w14:paraId="4E42A9B4" w14:textId="5CAA83A6" w:rsidR="00C703A1" w:rsidRDefault="00C703A1" w:rsidP="00C703A1">
      <w:pPr>
        <w:pStyle w:val="Evidence"/>
      </w:pPr>
      <w:r>
        <w:t xml:space="preserve">Cross-apply our DA-1 evidence that the hype over foreigners in </w:t>
      </w:r>
      <w:proofErr w:type="spellStart"/>
      <w:r>
        <w:t>Dept</w:t>
      </w:r>
      <w:proofErr w:type="spellEnd"/>
      <w:r>
        <w:t xml:space="preserve"> of Energy research is an over-reaction.</w:t>
      </w:r>
      <w:r w:rsidR="005B7E33">
        <w:t xml:space="preserve">  </w:t>
      </w:r>
      <w:proofErr w:type="gramStart"/>
      <w:r w:rsidR="005B7E33">
        <w:t>Also</w:t>
      </w:r>
      <w:proofErr w:type="gramEnd"/>
      <w:r w:rsidR="005B7E33">
        <w:t xml:space="preserve"> apply the fact that AFF never quantifies the threat in their 1AC nor proves that it’s bigger than other threats we face today in order to justify diverting resources away from other threats toward their plan.</w:t>
      </w:r>
    </w:p>
    <w:p w14:paraId="67A43869" w14:textId="11102F0F" w:rsidR="00C703A1" w:rsidRDefault="00C703A1" w:rsidP="00C703A1">
      <w:pPr>
        <w:pStyle w:val="Evidence"/>
      </w:pPr>
    </w:p>
    <w:p w14:paraId="34EA0421" w14:textId="08E946C0" w:rsidR="00C703A1" w:rsidRDefault="00C703A1" w:rsidP="00C703A1">
      <w:pPr>
        <w:pStyle w:val="Contention2"/>
      </w:pPr>
      <w:bookmarkStart w:id="45" w:name="_Toc33558326"/>
      <w:r>
        <w:t>Impact:  Bigger crimes harm society.  Example:  After 9/11</w:t>
      </w:r>
      <w:r w:rsidR="005B7E33">
        <w:t>,</w:t>
      </w:r>
      <w:r>
        <w:t xml:space="preserve"> FBI resources were diverted to Islamic terrorism and ignored bigger threats, leading to crimes, mortgage fraud and domestic terrorism uninvestigated and unstopped</w:t>
      </w:r>
      <w:bookmarkEnd w:id="45"/>
    </w:p>
    <w:p w14:paraId="41B88E42" w14:textId="16C0DB4E" w:rsidR="00C703A1" w:rsidRPr="00C703A1" w:rsidRDefault="00C703A1" w:rsidP="00C703A1">
      <w:pPr>
        <w:pStyle w:val="Citation3"/>
      </w:pPr>
      <w:r w:rsidRPr="00C703A1">
        <w:rPr>
          <w:u w:val="single"/>
        </w:rPr>
        <w:t>Prof. Rosa Brooks 2019</w:t>
      </w:r>
      <w:r w:rsidRPr="00C703A1">
        <w:t xml:space="preserve"> (</w:t>
      </w:r>
      <w:r>
        <w:t>l</w:t>
      </w:r>
      <w:r>
        <w:rPr>
          <w:rFonts w:ascii="nyt-franklin" w:hAnsi="nyt-franklin"/>
          <w:color w:val="333333"/>
          <w:sz w:val="23"/>
          <w:szCs w:val="23"/>
          <w:shd w:val="clear" w:color="auto" w:fill="FFFFFF"/>
        </w:rPr>
        <w:t xml:space="preserve">aw professor at Georgetown </w:t>
      </w:r>
      <w:proofErr w:type="spellStart"/>
      <w:r>
        <w:rPr>
          <w:rFonts w:ascii="nyt-franklin" w:hAnsi="nyt-franklin"/>
          <w:color w:val="333333"/>
          <w:sz w:val="23"/>
          <w:szCs w:val="23"/>
          <w:shd w:val="clear" w:color="auto" w:fill="FFFFFF"/>
        </w:rPr>
        <w:t>Univ</w:t>
      </w:r>
      <w:proofErr w:type="spellEnd"/>
      <w:r w:rsidRPr="00C703A1">
        <w:t>) 24 Sept 2019 “</w:t>
      </w:r>
      <w:r w:rsidRPr="00C703A1">
        <w:rPr>
          <w:rStyle w:val="balancedheadline"/>
        </w:rPr>
        <w:t xml:space="preserve">A Former Agent Investigates the F.B.I. and Finds It Lacking” </w:t>
      </w:r>
      <w:hyperlink r:id="rId36" w:history="1">
        <w:r w:rsidRPr="00C703A1">
          <w:rPr>
            <w:rStyle w:val="Hyperlink"/>
            <w:color w:val="auto"/>
            <w:u w:val="none"/>
          </w:rPr>
          <w:t>https://www.nytimes.com/2019/09/24/books/review/disrupt-discredit-and-divide-mike-german.html</w:t>
        </w:r>
      </w:hyperlink>
      <w:r w:rsidR="005B7E33">
        <w:t xml:space="preserve"> (ellipses in original; brackets added))</w:t>
      </w:r>
    </w:p>
    <w:p w14:paraId="034EB985" w14:textId="326C3E50" w:rsidR="00C703A1" w:rsidRDefault="00C703A1" w:rsidP="00C703A1">
      <w:pPr>
        <w:pStyle w:val="Evidence"/>
        <w:rPr>
          <w:sz w:val="24"/>
          <w:szCs w:val="24"/>
        </w:rPr>
      </w:pPr>
      <w:r>
        <w:t xml:space="preserve">Consider what happened after 9/11: Resources </w:t>
      </w:r>
      <w:proofErr w:type="gramStart"/>
      <w:r>
        <w:t>were diverted</w:t>
      </w:r>
      <w:proofErr w:type="gramEnd"/>
      <w:r>
        <w:t xml:space="preserve"> from domestic extremist terrorism and into investigations of Islamic terrorism, even though statistically, homegrown right-wing extremists are arguably a greater threat. Other large-scale crimes were also neglected, </w:t>
      </w:r>
      <w:r w:rsidR="005B7E33">
        <w:t xml:space="preserve">[former FBI agent Mike] </w:t>
      </w:r>
      <w:r>
        <w:t>German charges. For instance, under the director Robert Mueller, the F.B.I. “transferred about 500 agents from white-collar crime squads to terrorism,” leaving only “a skeleton crew … to address the growing mortgage fraud crisis.” Then, after the 2008 financial crisis, the F.B.I. “failed to hold the top corporate beneficiaries of those frauds … liable.”</w:t>
      </w:r>
    </w:p>
    <w:p w14:paraId="5F790A7F" w14:textId="77777777" w:rsidR="00C703A1" w:rsidRDefault="00C703A1" w:rsidP="00C703A1">
      <w:pPr>
        <w:pStyle w:val="Evidence"/>
      </w:pPr>
    </w:p>
    <w:p w14:paraId="47AC63F7" w14:textId="77777777" w:rsidR="00C703A1" w:rsidRDefault="00C703A1" w:rsidP="00C703A1">
      <w:pPr>
        <w:pStyle w:val="Evidence"/>
      </w:pPr>
    </w:p>
    <w:p w14:paraId="102F0A56" w14:textId="32DE06D9" w:rsidR="005B7E33" w:rsidRDefault="005B7E33" w:rsidP="00440897">
      <w:pPr>
        <w:pStyle w:val="Contention1"/>
      </w:pPr>
      <w:bookmarkStart w:id="46" w:name="_Toc33558327"/>
      <w:r>
        <w:t>3.  Civil rights abuse</w:t>
      </w:r>
      <w:bookmarkEnd w:id="46"/>
    </w:p>
    <w:p w14:paraId="0AB98867" w14:textId="21A3BCAE" w:rsidR="005B7E33" w:rsidRDefault="005B7E33" w:rsidP="00440897">
      <w:pPr>
        <w:pStyle w:val="Contention1"/>
      </w:pPr>
    </w:p>
    <w:p w14:paraId="218A251F" w14:textId="090EC157" w:rsidR="005B7E33" w:rsidRDefault="005B7E33" w:rsidP="005B7E33">
      <w:pPr>
        <w:pStyle w:val="Contention2"/>
      </w:pPr>
      <w:bookmarkStart w:id="47" w:name="_Toc33558328"/>
      <w:r>
        <w:t>Link:  AFF claims to expand the scope and responsibility of the FBI</w:t>
      </w:r>
      <w:r w:rsidR="00251F09">
        <w:t xml:space="preserve"> beyond enforcing existing law and </w:t>
      </w:r>
      <w:r>
        <w:t xml:space="preserve">into </w:t>
      </w:r>
      <w:r w:rsidR="00251F09">
        <w:t>chasing down</w:t>
      </w:r>
      <w:r>
        <w:t xml:space="preserve"> national security threats from foreign nationals</w:t>
      </w:r>
      <w:bookmarkEnd w:id="47"/>
    </w:p>
    <w:p w14:paraId="03A316A1" w14:textId="0CCA260C" w:rsidR="005B7E33" w:rsidRDefault="00251F09" w:rsidP="005B7E33">
      <w:pPr>
        <w:pStyle w:val="Evidence"/>
      </w:pPr>
      <w:r>
        <w:t>This is their big thing about “getting the FBI more involved.”</w:t>
      </w:r>
    </w:p>
    <w:p w14:paraId="5F88E947" w14:textId="795AB639" w:rsidR="005B7E33" w:rsidRDefault="005B7E33" w:rsidP="00440897">
      <w:pPr>
        <w:pStyle w:val="Contention1"/>
      </w:pPr>
    </w:p>
    <w:p w14:paraId="280D9FB2" w14:textId="33D9C4FE" w:rsidR="005B7E33" w:rsidRDefault="005B7E33" w:rsidP="005B7E33">
      <w:pPr>
        <w:pStyle w:val="Contention2"/>
      </w:pPr>
      <w:bookmarkStart w:id="48" w:name="_Toc33558329"/>
      <w:r>
        <w:t>Link</w:t>
      </w:r>
      <w:r w:rsidR="00E42170">
        <w:t xml:space="preserve"> &amp; Impact</w:t>
      </w:r>
      <w:r>
        <w:t xml:space="preserve">:  Expanding FBI powers in the past, from law enforcement into national security, led to civil rights abuse </w:t>
      </w:r>
      <w:r w:rsidR="00251F09">
        <w:t xml:space="preserve">and damage to democracy (as well as the FBI proving they </w:t>
      </w:r>
      <w:proofErr w:type="gramStart"/>
      <w:r w:rsidR="00251F09">
        <w:t>weren’t</w:t>
      </w:r>
      <w:proofErr w:type="gramEnd"/>
      <w:r w:rsidR="00251F09">
        <w:t xml:space="preserve"> any good at it)</w:t>
      </w:r>
      <w:bookmarkEnd w:id="48"/>
    </w:p>
    <w:p w14:paraId="6E688391" w14:textId="32104795" w:rsidR="005B7E33" w:rsidRDefault="005B7E33" w:rsidP="005B7E33">
      <w:pPr>
        <w:pStyle w:val="Citation3"/>
      </w:pPr>
      <w:r w:rsidRPr="005B7E33">
        <w:rPr>
          <w:u w:val="single"/>
        </w:rPr>
        <w:t>Mike German 2019 (</w:t>
      </w:r>
      <w:r>
        <w:t>former FBI agent</w:t>
      </w:r>
      <w:proofErr w:type="gramStart"/>
      <w:r>
        <w:t>)  DISRUPT</w:t>
      </w:r>
      <w:proofErr w:type="gramEnd"/>
      <w:r>
        <w:t xml:space="preserve"> DISCREDIT AND DIVIDE – How the New FBI Damages Democracy </w:t>
      </w:r>
      <w:hyperlink r:id="rId37" w:history="1">
        <w:r>
          <w:rPr>
            <w:rStyle w:val="Hyperlink"/>
          </w:rPr>
          <w:t>https://www.google.com/books/edition/Disrupt_Discredit_and_Divide/4_tmDwAAQBAJ?hl=en&amp;gbpv=1&amp;printsec=frontcover</w:t>
        </w:r>
      </w:hyperlink>
    </w:p>
    <w:p w14:paraId="628CD9A1" w14:textId="47E67EE7" w:rsidR="005B7E33" w:rsidRDefault="00251F09" w:rsidP="005B7E33">
      <w:pPr>
        <w:pStyle w:val="Evidence"/>
        <w:rPr>
          <w:noProof/>
        </w:rPr>
      </w:pPr>
      <w:r>
        <w:rPr>
          <w:noProof/>
        </w:rPr>
        <w:t xml:space="preserve"> </w:t>
      </w:r>
      <w:r w:rsidR="005B7E33">
        <w:rPr>
          <w:noProof/>
        </w:rPr>
        <w:drawing>
          <wp:inline distT="0" distB="0" distL="0" distR="0" wp14:anchorId="633DAB99" wp14:editId="4B4AD366">
            <wp:extent cx="3142211" cy="2157163"/>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52377" cy="2164142"/>
                    </a:xfrm>
                    <a:prstGeom prst="rect">
                      <a:avLst/>
                    </a:prstGeom>
                    <a:noFill/>
                    <a:ln>
                      <a:noFill/>
                    </a:ln>
                  </pic:spPr>
                </pic:pic>
              </a:graphicData>
            </a:graphic>
          </wp:inline>
        </w:drawing>
      </w:r>
    </w:p>
    <w:p w14:paraId="709F3822" w14:textId="4D771F22" w:rsidR="00251F09" w:rsidRDefault="00251F09" w:rsidP="00251F09">
      <w:pPr>
        <w:pStyle w:val="Contention2"/>
      </w:pPr>
    </w:p>
    <w:p w14:paraId="6DF234F7" w14:textId="065F2A46" w:rsidR="00251F09" w:rsidRDefault="00BF1241" w:rsidP="00251F09">
      <w:pPr>
        <w:pStyle w:val="Contention2"/>
      </w:pPr>
      <w:bookmarkStart w:id="49" w:name="_Toc33558330"/>
      <w:r>
        <w:t>Link &amp; Impact:  Fear of foreigners and “national security” focus</w:t>
      </w:r>
      <w:r w:rsidR="00E42170">
        <w:t xml:space="preserve"> (instead of “law enforcement”)</w:t>
      </w:r>
      <w:r>
        <w:t xml:space="preserve"> leads FBI to violate civil rights</w:t>
      </w:r>
      <w:bookmarkEnd w:id="49"/>
    </w:p>
    <w:p w14:paraId="7F5AA5B0" w14:textId="77777777" w:rsidR="00E42170" w:rsidRDefault="00E42170" w:rsidP="00E42170">
      <w:pPr>
        <w:pStyle w:val="Citation3"/>
      </w:pPr>
      <w:r w:rsidRPr="005B7E33">
        <w:rPr>
          <w:u w:val="single"/>
        </w:rPr>
        <w:t>Mike German 2019 (</w:t>
      </w:r>
      <w:r>
        <w:t>former FBI agent</w:t>
      </w:r>
      <w:proofErr w:type="gramStart"/>
      <w:r>
        <w:t>)  DISRUPT</w:t>
      </w:r>
      <w:proofErr w:type="gramEnd"/>
      <w:r>
        <w:t xml:space="preserve"> DISCREDIT AND DIVIDE – How the New FBI Damages Democracy </w:t>
      </w:r>
      <w:hyperlink r:id="rId39" w:history="1">
        <w:r>
          <w:rPr>
            <w:rStyle w:val="Hyperlink"/>
          </w:rPr>
          <w:t>https://www.google.com/books/edition/Disrupt_Discredit_and_Divide/4_tmDwAAQBAJ?hl=en&amp;gbpv=1&amp;printsec=frontcover</w:t>
        </w:r>
      </w:hyperlink>
    </w:p>
    <w:p w14:paraId="4044DA7F" w14:textId="7D04F19C" w:rsidR="00BF1241" w:rsidRDefault="00BF1241" w:rsidP="00A815FC">
      <w:pPr>
        <w:pStyle w:val="Evidence"/>
      </w:pPr>
      <w:r>
        <w:rPr>
          <w:noProof/>
        </w:rPr>
        <w:drawing>
          <wp:inline distT="0" distB="0" distL="0" distR="0" wp14:anchorId="1254218E" wp14:editId="5B0A4017">
            <wp:extent cx="3136669" cy="1351180"/>
            <wp:effectExtent l="0" t="0" r="698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72463" cy="1366599"/>
                    </a:xfrm>
                    <a:prstGeom prst="rect">
                      <a:avLst/>
                    </a:prstGeom>
                    <a:noFill/>
                    <a:ln>
                      <a:noFill/>
                    </a:ln>
                  </pic:spPr>
                </pic:pic>
              </a:graphicData>
            </a:graphic>
          </wp:inline>
        </w:drawing>
      </w:r>
    </w:p>
    <w:p w14:paraId="00FAE0B5" w14:textId="11E5A303" w:rsidR="005B7E33" w:rsidRDefault="009D4EF5" w:rsidP="009D4EF5">
      <w:pPr>
        <w:pStyle w:val="Contention2"/>
      </w:pPr>
      <w:bookmarkStart w:id="50" w:name="_Toc33558331"/>
      <w:r>
        <w:lastRenderedPageBreak/>
        <w:t xml:space="preserve">Backup Evidence:   No checks on FBI abuses.  Constitutional restraints </w:t>
      </w:r>
      <w:proofErr w:type="gramStart"/>
      <w:r>
        <w:t>have been removed</w:t>
      </w:r>
      <w:bookmarkEnd w:id="50"/>
      <w:proofErr w:type="gramEnd"/>
    </w:p>
    <w:p w14:paraId="5B2AE919" w14:textId="51F7B564" w:rsidR="009D4EF5" w:rsidRDefault="009D4EF5" w:rsidP="009D4EF5">
      <w:pPr>
        <w:pStyle w:val="Citation3"/>
      </w:pPr>
      <w:proofErr w:type="gramStart"/>
      <w:r w:rsidRPr="005B7E33">
        <w:rPr>
          <w:u w:val="single"/>
        </w:rPr>
        <w:t>Mike German 2019 (</w:t>
      </w:r>
      <w:r>
        <w:t xml:space="preserve">former FBI agent)  DISRUPT DISCREDIT AND DIVIDE – How the New FBI Damages Democracy  (the “Church Committee” was a Senate committee chaired by Idaho Sen. Frank Church in the mid-1970s that investigated and uncovered FBI and intelligence agencies’ abuses and violation of civil rights) </w:t>
      </w:r>
      <w:hyperlink r:id="rId41" w:history="1">
        <w:r>
          <w:rPr>
            <w:rStyle w:val="Hyperlink"/>
          </w:rPr>
          <w:t>https://www.google.com/books/edition/Disrupt_Discredit_and_Divide/4_tmDwAAQBAJ?hl=en&amp;gbpv=1&amp;printsec=frontcover</w:t>
        </w:r>
      </w:hyperlink>
      <w:proofErr w:type="gramEnd"/>
    </w:p>
    <w:p w14:paraId="4D3D7D8F" w14:textId="237FC01C" w:rsidR="009D4EF5" w:rsidRDefault="009D4EF5" w:rsidP="009D4EF5">
      <w:pPr>
        <w:pStyle w:val="Evidence"/>
      </w:pPr>
      <w:r>
        <w:rPr>
          <w:noProof/>
        </w:rPr>
        <w:drawing>
          <wp:inline distT="0" distB="0" distL="0" distR="0" wp14:anchorId="565C7859" wp14:editId="2CB18664">
            <wp:extent cx="3015402" cy="29870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28780" cy="3000292"/>
                    </a:xfrm>
                    <a:prstGeom prst="rect">
                      <a:avLst/>
                    </a:prstGeom>
                    <a:noFill/>
                    <a:ln>
                      <a:noFill/>
                    </a:ln>
                  </pic:spPr>
                </pic:pic>
              </a:graphicData>
            </a:graphic>
          </wp:inline>
        </w:drawing>
      </w:r>
    </w:p>
    <w:p w14:paraId="76F9BC6C" w14:textId="38180B5B" w:rsidR="00B96E6D" w:rsidRDefault="00B96E6D" w:rsidP="009D4EF5">
      <w:pPr>
        <w:pStyle w:val="Evidence"/>
      </w:pPr>
    </w:p>
    <w:p w14:paraId="0D788258" w14:textId="7FA02E38" w:rsidR="00B96E6D" w:rsidRDefault="00B96E6D" w:rsidP="00B96E6D">
      <w:pPr>
        <w:pStyle w:val="Contention2"/>
      </w:pPr>
      <w:bookmarkStart w:id="51" w:name="_Toc33558332"/>
      <w:r>
        <w:t>Reverse Advocacy:  Before we give the FBI any more responsibility, we need to put some restraints and safeguards on it</w:t>
      </w:r>
      <w:bookmarkEnd w:id="51"/>
    </w:p>
    <w:p w14:paraId="62BFA214" w14:textId="77777777" w:rsidR="00B96E6D" w:rsidRDefault="00B96E6D" w:rsidP="00B96E6D">
      <w:pPr>
        <w:pStyle w:val="Citation3"/>
      </w:pPr>
      <w:proofErr w:type="gramStart"/>
      <w:r w:rsidRPr="005B7E33">
        <w:rPr>
          <w:u w:val="single"/>
        </w:rPr>
        <w:t>Mike German 2019 (</w:t>
      </w:r>
      <w:r>
        <w:t xml:space="preserve">former FBI agent)  DISRUPT DISCREDIT AND DIVIDE – How the New FBI Damages Democracy  (the “Church Committee” was a Senate committee chaired by Idaho Sen. Frank Church in the mid-1970s that investigated and uncovered FBI and intelligence agencies’ abuses and violation of civil rights) </w:t>
      </w:r>
      <w:hyperlink r:id="rId43" w:history="1">
        <w:r>
          <w:rPr>
            <w:rStyle w:val="Hyperlink"/>
          </w:rPr>
          <w:t>https://www.google.com/books/edition/Disrupt_Discredit_and_Divide/4_tmDwAAQBAJ?hl=en&amp;gbpv=1&amp;printsec=frontcover</w:t>
        </w:r>
      </w:hyperlink>
      <w:proofErr w:type="gramEnd"/>
    </w:p>
    <w:p w14:paraId="34F8E04A" w14:textId="01A648A4" w:rsidR="00B96E6D" w:rsidRDefault="00B96E6D" w:rsidP="00B96E6D">
      <w:pPr>
        <w:pStyle w:val="Evidence"/>
      </w:pPr>
      <w:r w:rsidRPr="00B96E6D">
        <w:drawing>
          <wp:inline distT="0" distB="0" distL="0" distR="0" wp14:anchorId="7828DB94" wp14:editId="7DDEC3F7">
            <wp:extent cx="3037891" cy="2277687"/>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45" cy="2285300"/>
                    </a:xfrm>
                    <a:prstGeom prst="rect">
                      <a:avLst/>
                    </a:prstGeom>
                    <a:noFill/>
                    <a:ln>
                      <a:noFill/>
                    </a:ln>
                  </pic:spPr>
                </pic:pic>
              </a:graphicData>
            </a:graphic>
          </wp:inline>
        </w:drawing>
      </w:r>
    </w:p>
    <w:p w14:paraId="0E174A65" w14:textId="77777777" w:rsidR="009D4EF5" w:rsidRDefault="009D4EF5" w:rsidP="00440897">
      <w:pPr>
        <w:pStyle w:val="Contention1"/>
      </w:pPr>
    </w:p>
    <w:p w14:paraId="397A7B44" w14:textId="4E5E3BF5" w:rsidR="00440897" w:rsidRDefault="005B7E33" w:rsidP="00440897">
      <w:pPr>
        <w:pStyle w:val="Contention1"/>
      </w:pPr>
      <w:bookmarkStart w:id="52" w:name="_Toc33558333"/>
      <w:r>
        <w:t>4</w:t>
      </w:r>
      <w:r w:rsidR="00E80811">
        <w:t xml:space="preserve">.  </w:t>
      </w:r>
      <w:r w:rsidR="00440897">
        <w:t xml:space="preserve"> Federal deficits increase</w:t>
      </w:r>
      <w:bookmarkEnd w:id="52"/>
    </w:p>
    <w:p w14:paraId="3E2F95FF" w14:textId="1F45BFE6" w:rsidR="00440897" w:rsidRDefault="00440897" w:rsidP="00440897">
      <w:pPr>
        <w:pStyle w:val="Contention1"/>
      </w:pPr>
    </w:p>
    <w:p w14:paraId="51DF9479" w14:textId="6E13EE9D" w:rsidR="00440897" w:rsidRDefault="00440897" w:rsidP="00440897">
      <w:pPr>
        <w:pStyle w:val="Contention2"/>
      </w:pPr>
      <w:bookmarkStart w:id="53" w:name="_Toc33558334"/>
      <w:r>
        <w:t>Link:  AFF must be adding new people, programs, or something</w:t>
      </w:r>
      <w:bookmarkEnd w:id="53"/>
    </w:p>
    <w:p w14:paraId="0DB5ED6E" w14:textId="6D664C0B" w:rsidR="00440897" w:rsidRDefault="00440897" w:rsidP="00440897">
      <w:pPr>
        <w:pStyle w:val="Evidence"/>
      </w:pPr>
      <w:r>
        <w:t>If not, they are simply doing the Status Quo</w:t>
      </w:r>
    </w:p>
    <w:p w14:paraId="08802A60" w14:textId="4A345AA2" w:rsidR="00440897" w:rsidRDefault="00440897" w:rsidP="00440897">
      <w:pPr>
        <w:pStyle w:val="Evidence"/>
      </w:pPr>
    </w:p>
    <w:p w14:paraId="5585E32C" w14:textId="34D81974" w:rsidR="00440897" w:rsidRDefault="00440897" w:rsidP="00440897">
      <w:pPr>
        <w:pStyle w:val="Contention2"/>
      </w:pPr>
      <w:bookmarkStart w:id="54" w:name="_Toc33558335"/>
      <w:r>
        <w:t>Link:  Status Quo already doing the plan, so extra money spent is wasted</w:t>
      </w:r>
      <w:bookmarkEnd w:id="54"/>
    </w:p>
    <w:p w14:paraId="61553B66" w14:textId="20449253" w:rsidR="00440897" w:rsidRDefault="00440897" w:rsidP="00440897">
      <w:pPr>
        <w:pStyle w:val="Evidence"/>
      </w:pPr>
      <w:r>
        <w:t>Doing the same thing twice just spends twice as much money for no benefit.</w:t>
      </w:r>
    </w:p>
    <w:p w14:paraId="01AE4FCD" w14:textId="499F66F6" w:rsidR="00440897" w:rsidRDefault="00440897" w:rsidP="00440897">
      <w:pPr>
        <w:pStyle w:val="Contention2"/>
      </w:pPr>
    </w:p>
    <w:p w14:paraId="033DD159" w14:textId="659CA106" w:rsidR="00440897" w:rsidRDefault="00440897" w:rsidP="00440897">
      <w:pPr>
        <w:pStyle w:val="Contention2"/>
      </w:pPr>
      <w:bookmarkStart w:id="55" w:name="_Toc33558336"/>
      <w:r>
        <w:t>Impact:   Every increase in the federal deficit hurts the economy (from all the unnecessary dollars they spend for their useless plan)</w:t>
      </w:r>
      <w:bookmarkEnd w:id="55"/>
    </w:p>
    <w:p w14:paraId="40D24355" w14:textId="77777777" w:rsidR="00440897" w:rsidRPr="00594653" w:rsidRDefault="00440897" w:rsidP="00440897">
      <w:pPr>
        <w:pStyle w:val="Citation3"/>
        <w:rPr>
          <w:sz w:val="18"/>
          <w:szCs w:val="18"/>
        </w:rPr>
      </w:pPr>
      <w:proofErr w:type="spellStart"/>
      <w:r w:rsidRPr="00EE7E38">
        <w:rPr>
          <w:u w:val="single"/>
        </w:rPr>
        <w:t>Dr</w:t>
      </w:r>
      <w:proofErr w:type="spellEnd"/>
      <w:r w:rsidRPr="00EE7E38">
        <w:rPr>
          <w:u w:val="single"/>
        </w:rPr>
        <w:t xml:space="preserve"> William Gale and Benjamin Harris 201</w:t>
      </w:r>
      <w:r>
        <w:rPr>
          <w:u w:val="single"/>
        </w:rPr>
        <w:t>0</w:t>
      </w:r>
      <w:r w:rsidRPr="00EE7E38">
        <w:t>.  </w:t>
      </w:r>
      <w:proofErr w:type="gramStart"/>
      <w:r w:rsidRPr="00EE7E38">
        <w:t xml:space="preserve">(Gale - PhD in economics, Stanford Univ.; senior fellow at the Brookings Institution and co-director of the Urban-Brookings Tax Policy Center; former assistant professor in </w:t>
      </w:r>
      <w:r w:rsidRPr="00594653">
        <w:rPr>
          <w:sz w:val="18"/>
          <w:szCs w:val="18"/>
        </w:rPr>
        <w:t>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w:t>
      </w:r>
      <w:proofErr w:type="gramEnd"/>
      <w:r w:rsidRPr="00594653">
        <w:rPr>
          <w:sz w:val="18"/>
          <w:szCs w:val="18"/>
        </w:rPr>
        <w:t>“A VAT for the United States: Part of the Solution</w:t>
      </w:r>
      <w:proofErr w:type="gramStart"/>
      <w:r w:rsidRPr="00594653">
        <w:rPr>
          <w:sz w:val="18"/>
          <w:szCs w:val="18"/>
        </w:rPr>
        <w:t>”  </w:t>
      </w:r>
      <w:r w:rsidRPr="001D63AB">
        <w:t>https</w:t>
      </w:r>
      <w:proofErr w:type="gramEnd"/>
      <w:r w:rsidRPr="001D63AB">
        <w:t>://www.brookings.edu/wp-content/uploads/2016/06/0721_vat_for_us_gale.pdf</w:t>
      </w:r>
    </w:p>
    <w:p w14:paraId="5D6DD999" w14:textId="77777777" w:rsidR="00440897" w:rsidRDefault="00440897" w:rsidP="00440897">
      <w:pPr>
        <w:pStyle w:val="Evidence"/>
      </w:pPr>
      <w:proofErr w:type="gramStart"/>
      <w:r w:rsidRPr="00EE7E38">
        <w:t>But</w:t>
      </w:r>
      <w:proofErr w:type="gramEnd"/>
      <w:r w:rsidRPr="00EE7E38">
        <w:t xml:space="preserve"> </w:t>
      </w:r>
      <w:r w:rsidRPr="00EC2B51">
        <w:rPr>
          <w:u w:val="single"/>
        </w:rPr>
        <w:t>even in the absence of a crisis, sustained deficits have deleterious effects, as they translate into lower national savings, higher interest rates, and increased indebtedness to foreign investors, all of which serve to reduce future national income</w:t>
      </w:r>
      <w:r w:rsidRPr="00EE7E38">
        <w:t xml:space="preserve">. Gale and </w:t>
      </w:r>
      <w:proofErr w:type="spellStart"/>
      <w:r w:rsidRPr="00EE7E38">
        <w:t>Orszag</w:t>
      </w:r>
      <w:proofErr w:type="spellEnd"/>
      <w:r w:rsidRPr="00EE7E38">
        <w:t xml:space="preserve"> (2004a) estimate that </w:t>
      </w:r>
      <w:r w:rsidRPr="00EC2B51">
        <w:rPr>
          <w:u w:val="single"/>
        </w:rPr>
        <w:t>a 1 percent of GDP increase in the deficit will raise interest rates by 25 to 35 basis points and reduce national saving by 0.5 to 0.8 percentage points of GDP</w:t>
      </w:r>
      <w:r w:rsidRPr="00EE7E38">
        <w:t xml:space="preserve">. </w:t>
      </w:r>
    </w:p>
    <w:p w14:paraId="44DA5898" w14:textId="7F0916F2" w:rsidR="00440897" w:rsidRDefault="00440897" w:rsidP="00440897">
      <w:pPr>
        <w:pStyle w:val="Contention2"/>
      </w:pPr>
    </w:p>
    <w:p w14:paraId="4FCC1920" w14:textId="77777777" w:rsidR="0022689F" w:rsidRDefault="0022689F">
      <w:pPr>
        <w:rPr>
          <w:b/>
          <w:bCs/>
          <w:color w:val="000000"/>
          <w:sz w:val="20"/>
          <w:szCs w:val="20"/>
          <w:lang w:eastAsia="fr-FR"/>
        </w:rPr>
      </w:pPr>
      <w:r>
        <w:br w:type="page"/>
      </w:r>
    </w:p>
    <w:p w14:paraId="1AC2450B" w14:textId="309B3D2E" w:rsidR="00440897" w:rsidRDefault="005B7E33" w:rsidP="00440897">
      <w:pPr>
        <w:pStyle w:val="Contention1"/>
      </w:pPr>
      <w:bookmarkStart w:id="56" w:name="_Toc33558337"/>
      <w:r>
        <w:lastRenderedPageBreak/>
        <w:t>5</w:t>
      </w:r>
      <w:r w:rsidR="00440897">
        <w:t>.  Duplication of effort</w:t>
      </w:r>
      <w:bookmarkEnd w:id="56"/>
    </w:p>
    <w:p w14:paraId="46BAEB7F" w14:textId="6FB44605" w:rsidR="00440897" w:rsidRDefault="00440897" w:rsidP="00440897">
      <w:pPr>
        <w:pStyle w:val="Contention1"/>
      </w:pPr>
    </w:p>
    <w:p w14:paraId="71EF2ADE" w14:textId="6C7EB76B" w:rsidR="00440897" w:rsidRDefault="00440897" w:rsidP="00440897">
      <w:pPr>
        <w:pStyle w:val="Contention2"/>
      </w:pPr>
      <w:bookmarkStart w:id="57" w:name="_Toc33558338"/>
      <w:r>
        <w:t>Link:  Status Quo already doing the plan, so AFF plan merely duplicates</w:t>
      </w:r>
      <w:bookmarkEnd w:id="57"/>
    </w:p>
    <w:p w14:paraId="3F4545D5" w14:textId="5D5F568A" w:rsidR="00440897" w:rsidRDefault="00440897" w:rsidP="00440897">
      <w:pPr>
        <w:pStyle w:val="Evidence"/>
      </w:pPr>
      <w:r>
        <w:t xml:space="preserve">Cross-apply the Topicality evidence that says </w:t>
      </w:r>
      <w:proofErr w:type="gramStart"/>
      <w:r>
        <w:t>we’re</w:t>
      </w:r>
      <w:proofErr w:type="gramEnd"/>
      <w:r>
        <w:t xml:space="preserve"> already doing it.</w:t>
      </w:r>
    </w:p>
    <w:p w14:paraId="517F68E6" w14:textId="265B3D10" w:rsidR="00440897" w:rsidRDefault="00440897" w:rsidP="00440897">
      <w:pPr>
        <w:pStyle w:val="Contention2"/>
      </w:pPr>
      <w:bookmarkStart w:id="58" w:name="_Toc33558339"/>
      <w:r>
        <w:t>Impact:  Turn the Affirmative harms.  “Not” doing the AFF plan will avoid duplication of effort, which will improve the likelihood of success at solving their harms</w:t>
      </w:r>
      <w:r w:rsidR="0022689F">
        <w:t>.  Duplication reduces effectiveness</w:t>
      </w:r>
      <w:bookmarkEnd w:id="58"/>
    </w:p>
    <w:p w14:paraId="14942EA8" w14:textId="1245459F" w:rsidR="0022689F" w:rsidRPr="0022689F" w:rsidRDefault="0022689F" w:rsidP="0022689F">
      <w:pPr>
        <w:pStyle w:val="Citation3"/>
      </w:pPr>
      <w:r w:rsidRPr="0022689F">
        <w:rPr>
          <w:u w:val="single"/>
        </w:rPr>
        <w:t xml:space="preserve">Nick </w:t>
      </w:r>
      <w:proofErr w:type="spellStart"/>
      <w:r w:rsidRPr="0022689F">
        <w:rPr>
          <w:u w:val="single"/>
        </w:rPr>
        <w:t>Candito</w:t>
      </w:r>
      <w:proofErr w:type="spellEnd"/>
      <w:r w:rsidRPr="0022689F">
        <w:rPr>
          <w:u w:val="single"/>
        </w:rPr>
        <w:t xml:space="preserve"> 2016</w:t>
      </w:r>
      <w:r w:rsidRPr="0022689F">
        <w:t xml:space="preserve"> </w:t>
      </w:r>
      <w:proofErr w:type="gramStart"/>
      <w:r w:rsidRPr="0022689F">
        <w:t>( co</w:t>
      </w:r>
      <w:proofErr w:type="gramEnd"/>
      <w:r w:rsidRPr="0022689F">
        <w:t>-founder and chief executive officer at </w:t>
      </w:r>
      <w:hyperlink r:id="rId45" w:tgtFrame="_blank" w:history="1">
        <w:r w:rsidRPr="0022689F">
          <w:rPr>
            <w:rStyle w:val="Hyperlink"/>
            <w:color w:val="auto"/>
            <w:u w:val="none"/>
          </w:rPr>
          <w:t>Progressly</w:t>
        </w:r>
      </w:hyperlink>
      <w:r w:rsidRPr="0022689F">
        <w:t xml:space="preserve">, which helps customers transform the way they do business. He previously served as head of User Success and Business Operations for </w:t>
      </w:r>
      <w:proofErr w:type="spellStart"/>
      <w:r w:rsidRPr="0022689F">
        <w:t>RelateIQ</w:t>
      </w:r>
      <w:proofErr w:type="spellEnd"/>
      <w:r w:rsidRPr="0022689F">
        <w:t xml:space="preserve">', which was acquired by Salesforce.com in 2014 as the first automatic and intelligent CRM solution) How Inefficient Processes Are Hurting Your Company 8 Dec 2016 </w:t>
      </w:r>
      <w:hyperlink r:id="rId46" w:history="1">
        <w:r w:rsidRPr="0022689F">
          <w:rPr>
            <w:rStyle w:val="Hyperlink"/>
            <w:color w:val="auto"/>
            <w:u w:val="none"/>
          </w:rPr>
          <w:t>https://www.entrepreneur.com/article/286084</w:t>
        </w:r>
      </w:hyperlink>
    </w:p>
    <w:p w14:paraId="7635987A" w14:textId="525D56BF" w:rsidR="00440897" w:rsidRPr="00440897" w:rsidRDefault="00440897" w:rsidP="00440897">
      <w:pPr>
        <w:pStyle w:val="Evidence"/>
      </w:pPr>
      <w:r w:rsidRPr="00440897">
        <w:t>Another common problem for companies of all sizes is </w:t>
      </w:r>
      <w:hyperlink r:id="rId47" w:tgtFrame="_blank" w:history="1">
        <w:r w:rsidRPr="00440897">
          <w:rPr>
            <w:rStyle w:val="Hyperlink"/>
            <w:rFonts w:eastAsia="Arial"/>
            <w:color w:val="000000"/>
            <w:u w:val="none"/>
          </w:rPr>
          <w:t>process duplication</w:t>
        </w:r>
      </w:hyperlink>
      <w:r w:rsidRPr="00440897">
        <w:t xml:space="preserve">. Repeating steps dilutes the quality of a process and confuses those who execute the steps. This </w:t>
      </w:r>
      <w:proofErr w:type="gramStart"/>
      <w:r w:rsidRPr="00440897">
        <w:t>is commonly seen</w:t>
      </w:r>
      <w:proofErr w:type="gramEnd"/>
      <w:r w:rsidRPr="00440897">
        <w:t xml:space="preserve"> when there is a lack of departmental collaboration, or processes have been adapted in a less-than-systematic way. </w:t>
      </w:r>
      <w:r w:rsidRPr="00440897">
        <w:rPr>
          <w:rStyle w:val="Strong"/>
          <w:rFonts w:eastAsia="Arial"/>
          <w:b w:val="0"/>
          <w:bCs/>
        </w:rPr>
        <w:t>The fix. </w:t>
      </w:r>
      <w:r w:rsidRPr="00440897">
        <w:t>Improving departmental collaboration can </w:t>
      </w:r>
      <w:hyperlink r:id="rId48" w:tgtFrame="_blank" w:history="1">
        <w:r w:rsidRPr="00440897">
          <w:rPr>
            <w:rStyle w:val="Hyperlink"/>
            <w:rFonts w:eastAsia="Arial"/>
            <w:color w:val="000000"/>
            <w:u w:val="none"/>
          </w:rPr>
          <w:t>bring major benefits</w:t>
        </w:r>
      </w:hyperlink>
      <w:r w:rsidRPr="00440897">
        <w:t>. One Fortune 50 consumer-package goods company was able to manage and improve its process flow by eliminating non-value-added activities. These included wasted time, wasted movement, wasted inventory due to overproduction, customer delays, waits for approvals, delays due to batching of work, unnecessary steps, duplication of effort and errors and rework. </w:t>
      </w:r>
    </w:p>
    <w:p w14:paraId="7A7262A6" w14:textId="77777777" w:rsidR="00440897" w:rsidRDefault="00440897" w:rsidP="00440897">
      <w:pPr>
        <w:pStyle w:val="Contention2"/>
      </w:pPr>
    </w:p>
    <w:p w14:paraId="6BB00227" w14:textId="452A2C29" w:rsidR="00440897" w:rsidRDefault="00440897" w:rsidP="00440897">
      <w:pPr>
        <w:pStyle w:val="Evidence"/>
      </w:pPr>
    </w:p>
    <w:p w14:paraId="7DED0286" w14:textId="77777777" w:rsidR="00440897" w:rsidRDefault="00440897" w:rsidP="00440897">
      <w:pPr>
        <w:pStyle w:val="Evidence"/>
      </w:pPr>
    </w:p>
    <w:p w14:paraId="70C328AE" w14:textId="7A480A58" w:rsidR="00BB69A7" w:rsidRPr="00CB2C4C" w:rsidRDefault="00BB69A7">
      <w:pPr>
        <w:rPr>
          <w:b/>
          <w:bCs/>
          <w:color w:val="000000"/>
          <w:sz w:val="20"/>
          <w:szCs w:val="20"/>
          <w:lang w:eastAsia="fr-FR"/>
        </w:rPr>
      </w:pPr>
    </w:p>
    <w:sectPr w:rsidR="00BB69A7" w:rsidRPr="00CB2C4C" w:rsidSect="00BB69A7">
      <w:headerReference w:type="default" r:id="rId49"/>
      <w:footerReference w:type="default" r:id="rId5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D1A8F" w14:textId="77777777" w:rsidR="003E668E" w:rsidRDefault="003E668E" w:rsidP="00C670C9">
      <w:r>
        <w:separator/>
      </w:r>
    </w:p>
  </w:endnote>
  <w:endnote w:type="continuationSeparator" w:id="0">
    <w:p w14:paraId="2C786513" w14:textId="77777777" w:rsidR="003E668E" w:rsidRDefault="003E668E"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libri"/>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nyt-frankli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18D1" w14:textId="04CA3BBF" w:rsidR="00B96E6D" w:rsidRDefault="00B96E6D"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2020</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E852DD">
      <w:rPr>
        <w:noProof/>
      </w:rPr>
      <w:t>1</w:t>
    </w:r>
    <w:r w:rsidRPr="0018486A">
      <w:rPr>
        <w:b w:val="0"/>
      </w:rPr>
      <w:fldChar w:fldCharType="end"/>
    </w:r>
    <w:r w:rsidRPr="0018486A">
      <w:t xml:space="preserve"> of </w:t>
    </w:r>
    <w:fldSimple w:instr=" NUMPAGES ">
      <w:r w:rsidR="00E852DD">
        <w:rPr>
          <w:noProof/>
        </w:rPr>
        <w:t>13</w:t>
      </w:r>
    </w:fldSimple>
    <w:r>
      <w:tab/>
    </w:r>
    <w:r w:rsidRPr="0018486A">
      <w:rPr>
        <w:sz w:val="18"/>
        <w:szCs w:val="18"/>
      </w:rPr>
      <w:t xml:space="preserve"> </w:t>
    </w:r>
    <w:r>
      <w:rPr>
        <w:sz w:val="18"/>
        <w:szCs w:val="18"/>
      </w:rPr>
      <w:t>MonumentMembers.com</w:t>
    </w:r>
  </w:p>
  <w:p w14:paraId="05FBCF77" w14:textId="77777777" w:rsidR="00B96E6D" w:rsidRDefault="00B96E6D"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B96E6D" w:rsidRPr="00303BC4" w:rsidRDefault="00B96E6D"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A48D7" w14:textId="77777777" w:rsidR="003E668E" w:rsidRDefault="003E668E" w:rsidP="00C670C9">
      <w:r>
        <w:separator/>
      </w:r>
    </w:p>
  </w:footnote>
  <w:footnote w:type="continuationSeparator" w:id="0">
    <w:p w14:paraId="6245D3C8" w14:textId="77777777" w:rsidR="003E668E" w:rsidRDefault="003E668E"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69F1C" w14:textId="24137881" w:rsidR="00B96E6D" w:rsidRDefault="00B96E6D" w:rsidP="00BB69A7">
    <w:pPr>
      <w:pStyle w:val="Footer"/>
    </w:pPr>
    <w:r>
      <w:t>Negative:  Foreign Talent Recruitment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422D"/>
    <w:multiLevelType w:val="multilevel"/>
    <w:tmpl w:val="063EE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50D67506"/>
    <w:multiLevelType w:val="multilevel"/>
    <w:tmpl w:val="58A4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7ED630CF"/>
    <w:multiLevelType w:val="multilevel"/>
    <w:tmpl w:val="5724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3"/>
  </w:num>
  <w:num w:numId="5">
    <w:abstractNumId w:val="0"/>
  </w:num>
  <w:num w:numId="6">
    <w:abstractNumId w:val="6"/>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D6"/>
    <w:rsid w:val="00001D4C"/>
    <w:rsid w:val="00003A33"/>
    <w:rsid w:val="00010021"/>
    <w:rsid w:val="00011038"/>
    <w:rsid w:val="00036FC5"/>
    <w:rsid w:val="00062E50"/>
    <w:rsid w:val="00067786"/>
    <w:rsid w:val="0007345C"/>
    <w:rsid w:val="0008568F"/>
    <w:rsid w:val="0009482E"/>
    <w:rsid w:val="00095DEB"/>
    <w:rsid w:val="000C26AF"/>
    <w:rsid w:val="000C3E99"/>
    <w:rsid w:val="000E5E14"/>
    <w:rsid w:val="000F296F"/>
    <w:rsid w:val="00104299"/>
    <w:rsid w:val="00115876"/>
    <w:rsid w:val="00127676"/>
    <w:rsid w:val="001363FD"/>
    <w:rsid w:val="0015277B"/>
    <w:rsid w:val="00156DEE"/>
    <w:rsid w:val="001605E9"/>
    <w:rsid w:val="00186FA9"/>
    <w:rsid w:val="001B0BB6"/>
    <w:rsid w:val="001C2BAE"/>
    <w:rsid w:val="001E36AD"/>
    <w:rsid w:val="00211A3E"/>
    <w:rsid w:val="00214AAD"/>
    <w:rsid w:val="0022689F"/>
    <w:rsid w:val="00231E15"/>
    <w:rsid w:val="00236CF8"/>
    <w:rsid w:val="002478F7"/>
    <w:rsid w:val="00251F09"/>
    <w:rsid w:val="0027175B"/>
    <w:rsid w:val="00284CD6"/>
    <w:rsid w:val="00286FEF"/>
    <w:rsid w:val="0029232D"/>
    <w:rsid w:val="002939B4"/>
    <w:rsid w:val="002977FB"/>
    <w:rsid w:val="002A3E41"/>
    <w:rsid w:val="002B18F8"/>
    <w:rsid w:val="002B308E"/>
    <w:rsid w:val="002C00AC"/>
    <w:rsid w:val="002D3600"/>
    <w:rsid w:val="002D5CC8"/>
    <w:rsid w:val="00310F7C"/>
    <w:rsid w:val="003201DF"/>
    <w:rsid w:val="003219CE"/>
    <w:rsid w:val="00343C20"/>
    <w:rsid w:val="0037236D"/>
    <w:rsid w:val="0037302B"/>
    <w:rsid w:val="00386E4B"/>
    <w:rsid w:val="00393C3D"/>
    <w:rsid w:val="00395405"/>
    <w:rsid w:val="003A5DF7"/>
    <w:rsid w:val="003C5A8E"/>
    <w:rsid w:val="003D5AC6"/>
    <w:rsid w:val="003E2F84"/>
    <w:rsid w:val="003E668E"/>
    <w:rsid w:val="0040602F"/>
    <w:rsid w:val="00431C99"/>
    <w:rsid w:val="004374C5"/>
    <w:rsid w:val="00440897"/>
    <w:rsid w:val="00457986"/>
    <w:rsid w:val="00467036"/>
    <w:rsid w:val="00467ADD"/>
    <w:rsid w:val="00485CB5"/>
    <w:rsid w:val="004862FB"/>
    <w:rsid w:val="00494445"/>
    <w:rsid w:val="004A3430"/>
    <w:rsid w:val="004B1552"/>
    <w:rsid w:val="004B1A8D"/>
    <w:rsid w:val="004D46AF"/>
    <w:rsid w:val="004F17ED"/>
    <w:rsid w:val="0051066C"/>
    <w:rsid w:val="00521BE9"/>
    <w:rsid w:val="00544D33"/>
    <w:rsid w:val="00550CCC"/>
    <w:rsid w:val="00551011"/>
    <w:rsid w:val="00561A3C"/>
    <w:rsid w:val="0056569A"/>
    <w:rsid w:val="00565FE5"/>
    <w:rsid w:val="0057449A"/>
    <w:rsid w:val="00586FA6"/>
    <w:rsid w:val="00594719"/>
    <w:rsid w:val="005B3420"/>
    <w:rsid w:val="005B7E33"/>
    <w:rsid w:val="005C04F2"/>
    <w:rsid w:val="005C2515"/>
    <w:rsid w:val="005C2B27"/>
    <w:rsid w:val="005D69B3"/>
    <w:rsid w:val="005E3582"/>
    <w:rsid w:val="005F0F59"/>
    <w:rsid w:val="00613DC3"/>
    <w:rsid w:val="00614304"/>
    <w:rsid w:val="0062470F"/>
    <w:rsid w:val="0062676A"/>
    <w:rsid w:val="00637F25"/>
    <w:rsid w:val="00641CCC"/>
    <w:rsid w:val="00650654"/>
    <w:rsid w:val="006568F4"/>
    <w:rsid w:val="00666D8B"/>
    <w:rsid w:val="0066792F"/>
    <w:rsid w:val="00692C70"/>
    <w:rsid w:val="006C10E2"/>
    <w:rsid w:val="006E28EC"/>
    <w:rsid w:val="006F204E"/>
    <w:rsid w:val="006F7044"/>
    <w:rsid w:val="00710F79"/>
    <w:rsid w:val="00716139"/>
    <w:rsid w:val="007230C4"/>
    <w:rsid w:val="007301F0"/>
    <w:rsid w:val="00732FD3"/>
    <w:rsid w:val="00735CB2"/>
    <w:rsid w:val="00742812"/>
    <w:rsid w:val="00743FAE"/>
    <w:rsid w:val="0075515F"/>
    <w:rsid w:val="00756A7D"/>
    <w:rsid w:val="00772B68"/>
    <w:rsid w:val="00773A97"/>
    <w:rsid w:val="00773B02"/>
    <w:rsid w:val="00787212"/>
    <w:rsid w:val="007D2817"/>
    <w:rsid w:val="007D3D4D"/>
    <w:rsid w:val="007E59FF"/>
    <w:rsid w:val="00827FD5"/>
    <w:rsid w:val="008555D9"/>
    <w:rsid w:val="0086410B"/>
    <w:rsid w:val="008938F5"/>
    <w:rsid w:val="008975A3"/>
    <w:rsid w:val="008B61E3"/>
    <w:rsid w:val="008C190A"/>
    <w:rsid w:val="008C1D64"/>
    <w:rsid w:val="008C308E"/>
    <w:rsid w:val="008F28BF"/>
    <w:rsid w:val="008F4E8B"/>
    <w:rsid w:val="00922539"/>
    <w:rsid w:val="00931018"/>
    <w:rsid w:val="00942BFE"/>
    <w:rsid w:val="0095705D"/>
    <w:rsid w:val="00961057"/>
    <w:rsid w:val="00965C78"/>
    <w:rsid w:val="009B2AAB"/>
    <w:rsid w:val="009D4EF5"/>
    <w:rsid w:val="00A13392"/>
    <w:rsid w:val="00A20AE9"/>
    <w:rsid w:val="00A24BDA"/>
    <w:rsid w:val="00A27414"/>
    <w:rsid w:val="00A53647"/>
    <w:rsid w:val="00A728EF"/>
    <w:rsid w:val="00A815FC"/>
    <w:rsid w:val="00A908F6"/>
    <w:rsid w:val="00A911EA"/>
    <w:rsid w:val="00AC508B"/>
    <w:rsid w:val="00AE2FE1"/>
    <w:rsid w:val="00AF144A"/>
    <w:rsid w:val="00B57EB7"/>
    <w:rsid w:val="00B64085"/>
    <w:rsid w:val="00B96E6D"/>
    <w:rsid w:val="00BA7FF5"/>
    <w:rsid w:val="00BB0E97"/>
    <w:rsid w:val="00BB1655"/>
    <w:rsid w:val="00BB2F58"/>
    <w:rsid w:val="00BB69A7"/>
    <w:rsid w:val="00BC4319"/>
    <w:rsid w:val="00BD238B"/>
    <w:rsid w:val="00BE154F"/>
    <w:rsid w:val="00BE2EDC"/>
    <w:rsid w:val="00BF1241"/>
    <w:rsid w:val="00C069E6"/>
    <w:rsid w:val="00C179DC"/>
    <w:rsid w:val="00C40A20"/>
    <w:rsid w:val="00C670C9"/>
    <w:rsid w:val="00C703A1"/>
    <w:rsid w:val="00C80331"/>
    <w:rsid w:val="00C85A69"/>
    <w:rsid w:val="00C96787"/>
    <w:rsid w:val="00CB1551"/>
    <w:rsid w:val="00CB2C4C"/>
    <w:rsid w:val="00CB6081"/>
    <w:rsid w:val="00CC462B"/>
    <w:rsid w:val="00CD2C02"/>
    <w:rsid w:val="00CD48AA"/>
    <w:rsid w:val="00CE0378"/>
    <w:rsid w:val="00CE1D51"/>
    <w:rsid w:val="00CE5870"/>
    <w:rsid w:val="00CE6593"/>
    <w:rsid w:val="00D227A3"/>
    <w:rsid w:val="00D46311"/>
    <w:rsid w:val="00D55A8E"/>
    <w:rsid w:val="00D74AC6"/>
    <w:rsid w:val="00D76F87"/>
    <w:rsid w:val="00D960EC"/>
    <w:rsid w:val="00DA6CBD"/>
    <w:rsid w:val="00DC463F"/>
    <w:rsid w:val="00DE3599"/>
    <w:rsid w:val="00DF1D28"/>
    <w:rsid w:val="00E05270"/>
    <w:rsid w:val="00E072BB"/>
    <w:rsid w:val="00E210AF"/>
    <w:rsid w:val="00E3173C"/>
    <w:rsid w:val="00E42170"/>
    <w:rsid w:val="00E56F12"/>
    <w:rsid w:val="00E602C6"/>
    <w:rsid w:val="00E762E2"/>
    <w:rsid w:val="00E80811"/>
    <w:rsid w:val="00E852DD"/>
    <w:rsid w:val="00E85C39"/>
    <w:rsid w:val="00E862E7"/>
    <w:rsid w:val="00E9087C"/>
    <w:rsid w:val="00E94B2A"/>
    <w:rsid w:val="00EA0CD9"/>
    <w:rsid w:val="00EB3D53"/>
    <w:rsid w:val="00EF32CA"/>
    <w:rsid w:val="00EF3E39"/>
    <w:rsid w:val="00F03C2B"/>
    <w:rsid w:val="00F3304D"/>
    <w:rsid w:val="00F52999"/>
    <w:rsid w:val="00F673EF"/>
    <w:rsid w:val="00F729F6"/>
    <w:rsid w:val="00F80C5C"/>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1"/>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4"/>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3"/>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
    <w:name w:val="Unresolved Mention"/>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paragraph" w:customStyle="1" w:styleId="component-root-0-2-34">
    <w:name w:val="component-root-0-2-34"/>
    <w:basedOn w:val="Normal"/>
    <w:rsid w:val="008C308E"/>
    <w:pPr>
      <w:spacing w:before="100" w:beforeAutospacing="1" w:after="100" w:afterAutospacing="1"/>
    </w:pPr>
  </w:style>
  <w:style w:type="paragraph" w:customStyle="1" w:styleId="speakable-p-1">
    <w:name w:val="speakable-p-1"/>
    <w:basedOn w:val="Normal"/>
    <w:rsid w:val="008F28BF"/>
    <w:pPr>
      <w:spacing w:before="100" w:beforeAutospacing="1" w:after="100" w:afterAutospacing="1"/>
    </w:pPr>
  </w:style>
  <w:style w:type="paragraph" w:customStyle="1" w:styleId="p4">
    <w:name w:val="p4"/>
    <w:basedOn w:val="Normal"/>
    <w:rsid w:val="00010021"/>
    <w:pPr>
      <w:spacing w:before="100" w:beforeAutospacing="1" w:after="100" w:afterAutospacing="1"/>
    </w:pPr>
  </w:style>
  <w:style w:type="character" w:customStyle="1" w:styleId="s1">
    <w:name w:val="s1"/>
    <w:basedOn w:val="DefaultParagraphFont"/>
    <w:rsid w:val="00010021"/>
  </w:style>
  <w:style w:type="character" w:customStyle="1" w:styleId="s2">
    <w:name w:val="s2"/>
    <w:basedOn w:val="DefaultParagraphFont"/>
    <w:rsid w:val="00010021"/>
  </w:style>
  <w:style w:type="character" w:customStyle="1" w:styleId="s5">
    <w:name w:val="s5"/>
    <w:basedOn w:val="DefaultParagraphFont"/>
    <w:rsid w:val="00010021"/>
  </w:style>
  <w:style w:type="character" w:customStyle="1" w:styleId="annotationhighlight">
    <w:name w:val="annotation__highlight"/>
    <w:basedOn w:val="DefaultParagraphFont"/>
    <w:rsid w:val="008938F5"/>
  </w:style>
  <w:style w:type="character" w:customStyle="1" w:styleId="annotation-link">
    <w:name w:val="annotation-link"/>
    <w:basedOn w:val="DefaultParagraphFont"/>
    <w:rsid w:val="008938F5"/>
  </w:style>
  <w:style w:type="character" w:customStyle="1" w:styleId="xn-money">
    <w:name w:val="xn-money"/>
    <w:basedOn w:val="DefaultParagraphFont"/>
    <w:rsid w:val="000C3E99"/>
  </w:style>
  <w:style w:type="paragraph" w:customStyle="1" w:styleId="css-exrw3m">
    <w:name w:val="css-exrw3m"/>
    <w:basedOn w:val="Normal"/>
    <w:rsid w:val="00C703A1"/>
    <w:pPr>
      <w:spacing w:before="100" w:beforeAutospacing="1" w:after="100" w:afterAutospacing="1"/>
    </w:pPr>
  </w:style>
  <w:style w:type="character" w:customStyle="1" w:styleId="balancedheadline">
    <w:name w:val="balancedheadline"/>
    <w:basedOn w:val="DefaultParagraphFont"/>
    <w:rsid w:val="00C70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81492326">
      <w:bodyDiv w:val="1"/>
      <w:marLeft w:val="0"/>
      <w:marRight w:val="0"/>
      <w:marTop w:val="0"/>
      <w:marBottom w:val="0"/>
      <w:divBdr>
        <w:top w:val="none" w:sz="0" w:space="0" w:color="auto"/>
        <w:left w:val="none" w:sz="0" w:space="0" w:color="auto"/>
        <w:bottom w:val="none" w:sz="0" w:space="0" w:color="auto"/>
        <w:right w:val="none" w:sz="0" w:space="0" w:color="auto"/>
      </w:divBdr>
    </w:div>
    <w:div w:id="82454804">
      <w:bodyDiv w:val="1"/>
      <w:marLeft w:val="0"/>
      <w:marRight w:val="0"/>
      <w:marTop w:val="0"/>
      <w:marBottom w:val="0"/>
      <w:divBdr>
        <w:top w:val="none" w:sz="0" w:space="0" w:color="auto"/>
        <w:left w:val="none" w:sz="0" w:space="0" w:color="auto"/>
        <w:bottom w:val="none" w:sz="0" w:space="0" w:color="auto"/>
        <w:right w:val="none" w:sz="0" w:space="0" w:color="auto"/>
      </w:divBdr>
    </w:div>
    <w:div w:id="93745472">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6047286">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13906101">
      <w:bodyDiv w:val="1"/>
      <w:marLeft w:val="0"/>
      <w:marRight w:val="0"/>
      <w:marTop w:val="0"/>
      <w:marBottom w:val="0"/>
      <w:divBdr>
        <w:top w:val="none" w:sz="0" w:space="0" w:color="auto"/>
        <w:left w:val="none" w:sz="0" w:space="0" w:color="auto"/>
        <w:bottom w:val="none" w:sz="0" w:space="0" w:color="auto"/>
        <w:right w:val="none" w:sz="0" w:space="0" w:color="auto"/>
      </w:divBdr>
    </w:div>
    <w:div w:id="115606187">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4565877">
      <w:bodyDiv w:val="1"/>
      <w:marLeft w:val="0"/>
      <w:marRight w:val="0"/>
      <w:marTop w:val="0"/>
      <w:marBottom w:val="0"/>
      <w:divBdr>
        <w:top w:val="none" w:sz="0" w:space="0" w:color="auto"/>
        <w:left w:val="none" w:sz="0" w:space="0" w:color="auto"/>
        <w:bottom w:val="none" w:sz="0" w:space="0" w:color="auto"/>
        <w:right w:val="none" w:sz="0" w:space="0" w:color="auto"/>
      </w:divBdr>
      <w:divsChild>
        <w:div w:id="611130644">
          <w:marLeft w:val="0"/>
          <w:marRight w:val="0"/>
          <w:marTop w:val="0"/>
          <w:marBottom w:val="0"/>
          <w:divBdr>
            <w:top w:val="single" w:sz="12" w:space="0" w:color="C5D1D8"/>
            <w:left w:val="single" w:sz="12" w:space="0" w:color="C5D1D8"/>
            <w:bottom w:val="single" w:sz="12" w:space="0" w:color="C5D1D8"/>
            <w:right w:val="single" w:sz="12" w:space="0" w:color="C5D1D8"/>
          </w:divBdr>
          <w:divsChild>
            <w:div w:id="7081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43472953">
      <w:bodyDiv w:val="1"/>
      <w:marLeft w:val="0"/>
      <w:marRight w:val="0"/>
      <w:marTop w:val="0"/>
      <w:marBottom w:val="0"/>
      <w:divBdr>
        <w:top w:val="none" w:sz="0" w:space="0" w:color="auto"/>
        <w:left w:val="none" w:sz="0" w:space="0" w:color="auto"/>
        <w:bottom w:val="none" w:sz="0" w:space="0" w:color="auto"/>
        <w:right w:val="none" w:sz="0" w:space="0" w:color="auto"/>
      </w:divBdr>
    </w:div>
    <w:div w:id="158276955">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36988072">
      <w:bodyDiv w:val="1"/>
      <w:marLeft w:val="0"/>
      <w:marRight w:val="0"/>
      <w:marTop w:val="0"/>
      <w:marBottom w:val="0"/>
      <w:divBdr>
        <w:top w:val="none" w:sz="0" w:space="0" w:color="auto"/>
        <w:left w:val="none" w:sz="0" w:space="0" w:color="auto"/>
        <w:bottom w:val="none" w:sz="0" w:space="0" w:color="auto"/>
        <w:right w:val="none" w:sz="0" w:space="0" w:color="auto"/>
      </w:divBdr>
    </w:div>
    <w:div w:id="240339392">
      <w:bodyDiv w:val="1"/>
      <w:marLeft w:val="0"/>
      <w:marRight w:val="0"/>
      <w:marTop w:val="0"/>
      <w:marBottom w:val="0"/>
      <w:divBdr>
        <w:top w:val="none" w:sz="0" w:space="0" w:color="auto"/>
        <w:left w:val="none" w:sz="0" w:space="0" w:color="auto"/>
        <w:bottom w:val="none" w:sz="0" w:space="0" w:color="auto"/>
        <w:right w:val="none" w:sz="0" w:space="0" w:color="auto"/>
      </w:divBdr>
      <w:divsChild>
        <w:div w:id="569577090">
          <w:marLeft w:val="0"/>
          <w:marRight w:val="0"/>
          <w:marTop w:val="0"/>
          <w:marBottom w:val="225"/>
          <w:divBdr>
            <w:top w:val="none" w:sz="0" w:space="0" w:color="auto"/>
            <w:left w:val="none" w:sz="0" w:space="0" w:color="auto"/>
            <w:bottom w:val="none" w:sz="0" w:space="0" w:color="auto"/>
            <w:right w:val="none" w:sz="0" w:space="0" w:color="auto"/>
          </w:divBdr>
        </w:div>
      </w:divsChild>
    </w:div>
    <w:div w:id="249899829">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295573257">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46100726">
      <w:bodyDiv w:val="1"/>
      <w:marLeft w:val="0"/>
      <w:marRight w:val="0"/>
      <w:marTop w:val="0"/>
      <w:marBottom w:val="0"/>
      <w:divBdr>
        <w:top w:val="none" w:sz="0" w:space="0" w:color="auto"/>
        <w:left w:val="none" w:sz="0" w:space="0" w:color="auto"/>
        <w:bottom w:val="none" w:sz="0" w:space="0" w:color="auto"/>
        <w:right w:val="none" w:sz="0" w:space="0" w:color="auto"/>
      </w:divBdr>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12513984">
      <w:bodyDiv w:val="1"/>
      <w:marLeft w:val="0"/>
      <w:marRight w:val="0"/>
      <w:marTop w:val="0"/>
      <w:marBottom w:val="0"/>
      <w:divBdr>
        <w:top w:val="none" w:sz="0" w:space="0" w:color="auto"/>
        <w:left w:val="none" w:sz="0" w:space="0" w:color="auto"/>
        <w:bottom w:val="none" w:sz="0" w:space="0" w:color="auto"/>
        <w:right w:val="none" w:sz="0" w:space="0" w:color="auto"/>
      </w:divBdr>
    </w:div>
    <w:div w:id="424350588">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44427957">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455219815">
      <w:bodyDiv w:val="1"/>
      <w:marLeft w:val="0"/>
      <w:marRight w:val="0"/>
      <w:marTop w:val="0"/>
      <w:marBottom w:val="0"/>
      <w:divBdr>
        <w:top w:val="none" w:sz="0" w:space="0" w:color="auto"/>
        <w:left w:val="none" w:sz="0" w:space="0" w:color="auto"/>
        <w:bottom w:val="none" w:sz="0" w:space="0" w:color="auto"/>
        <w:right w:val="none" w:sz="0" w:space="0" w:color="auto"/>
      </w:divBdr>
    </w:div>
    <w:div w:id="509179021">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62448451">
      <w:bodyDiv w:val="1"/>
      <w:marLeft w:val="0"/>
      <w:marRight w:val="0"/>
      <w:marTop w:val="0"/>
      <w:marBottom w:val="0"/>
      <w:divBdr>
        <w:top w:val="none" w:sz="0" w:space="0" w:color="auto"/>
        <w:left w:val="none" w:sz="0" w:space="0" w:color="auto"/>
        <w:bottom w:val="none" w:sz="0" w:space="0" w:color="auto"/>
        <w:right w:val="none" w:sz="0" w:space="0" w:color="auto"/>
      </w:divBdr>
    </w:div>
    <w:div w:id="565918818">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48486896">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674108895">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769011471">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2064148">
      <w:bodyDiv w:val="1"/>
      <w:marLeft w:val="0"/>
      <w:marRight w:val="0"/>
      <w:marTop w:val="0"/>
      <w:marBottom w:val="0"/>
      <w:divBdr>
        <w:top w:val="none" w:sz="0" w:space="0" w:color="auto"/>
        <w:left w:val="none" w:sz="0" w:space="0" w:color="auto"/>
        <w:bottom w:val="none" w:sz="0" w:space="0" w:color="auto"/>
        <w:right w:val="none" w:sz="0" w:space="0" w:color="auto"/>
      </w:divBdr>
      <w:divsChild>
        <w:div w:id="2048288042">
          <w:marLeft w:val="0"/>
          <w:marRight w:val="0"/>
          <w:marTop w:val="0"/>
          <w:marBottom w:val="0"/>
          <w:divBdr>
            <w:top w:val="single" w:sz="12" w:space="0" w:color="C5D1D8"/>
            <w:left w:val="single" w:sz="12" w:space="0" w:color="C5D1D8"/>
            <w:bottom w:val="single" w:sz="12" w:space="0" w:color="C5D1D8"/>
            <w:right w:val="single" w:sz="12" w:space="0" w:color="C5D1D8"/>
          </w:divBdr>
          <w:divsChild>
            <w:div w:id="1604846896">
              <w:marLeft w:val="0"/>
              <w:marRight w:val="0"/>
              <w:marTop w:val="0"/>
              <w:marBottom w:val="0"/>
              <w:divBdr>
                <w:top w:val="none" w:sz="0" w:space="0" w:color="auto"/>
                <w:left w:val="none" w:sz="0" w:space="0" w:color="auto"/>
                <w:bottom w:val="none" w:sz="0" w:space="0" w:color="auto"/>
                <w:right w:val="none" w:sz="0" w:space="0" w:color="auto"/>
              </w:divBdr>
            </w:div>
          </w:divsChild>
        </w:div>
        <w:div w:id="1852447937">
          <w:marLeft w:val="0"/>
          <w:marRight w:val="0"/>
          <w:marTop w:val="0"/>
          <w:marBottom w:val="0"/>
          <w:divBdr>
            <w:top w:val="single" w:sz="12" w:space="0" w:color="C5D1D8"/>
            <w:left w:val="single" w:sz="12" w:space="0" w:color="C5D1D8"/>
            <w:bottom w:val="single" w:sz="12" w:space="0" w:color="C5D1D8"/>
            <w:right w:val="single" w:sz="12" w:space="0" w:color="C5D1D8"/>
          </w:divBdr>
          <w:divsChild>
            <w:div w:id="7600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sChild>
        <w:div w:id="1284457289">
          <w:marLeft w:val="0"/>
          <w:marRight w:val="0"/>
          <w:marTop w:val="0"/>
          <w:marBottom w:val="0"/>
          <w:divBdr>
            <w:top w:val="none" w:sz="0" w:space="0" w:color="auto"/>
            <w:left w:val="none" w:sz="0" w:space="0" w:color="auto"/>
            <w:bottom w:val="none" w:sz="0" w:space="0" w:color="auto"/>
            <w:right w:val="none" w:sz="0" w:space="0" w:color="auto"/>
          </w:divBdr>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21916515">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170043">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08755990">
      <w:bodyDiv w:val="1"/>
      <w:marLeft w:val="0"/>
      <w:marRight w:val="0"/>
      <w:marTop w:val="0"/>
      <w:marBottom w:val="0"/>
      <w:divBdr>
        <w:top w:val="none" w:sz="0" w:space="0" w:color="auto"/>
        <w:left w:val="none" w:sz="0" w:space="0" w:color="auto"/>
        <w:bottom w:val="none" w:sz="0" w:space="0" w:color="auto"/>
        <w:right w:val="none" w:sz="0" w:space="0" w:color="auto"/>
      </w:divBdr>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092891728">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27238488">
      <w:bodyDiv w:val="1"/>
      <w:marLeft w:val="0"/>
      <w:marRight w:val="0"/>
      <w:marTop w:val="0"/>
      <w:marBottom w:val="0"/>
      <w:divBdr>
        <w:top w:val="none" w:sz="0" w:space="0" w:color="auto"/>
        <w:left w:val="none" w:sz="0" w:space="0" w:color="auto"/>
        <w:bottom w:val="none" w:sz="0" w:space="0" w:color="auto"/>
        <w:right w:val="none" w:sz="0" w:space="0" w:color="auto"/>
      </w:divBdr>
    </w:div>
    <w:div w:id="1128278502">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57693981">
      <w:bodyDiv w:val="1"/>
      <w:marLeft w:val="0"/>
      <w:marRight w:val="0"/>
      <w:marTop w:val="0"/>
      <w:marBottom w:val="0"/>
      <w:divBdr>
        <w:top w:val="none" w:sz="0" w:space="0" w:color="auto"/>
        <w:left w:val="none" w:sz="0" w:space="0" w:color="auto"/>
        <w:bottom w:val="none" w:sz="0" w:space="0" w:color="auto"/>
        <w:right w:val="none" w:sz="0" w:space="0" w:color="auto"/>
      </w:divBdr>
    </w:div>
    <w:div w:id="1168447778">
      <w:bodyDiv w:val="1"/>
      <w:marLeft w:val="0"/>
      <w:marRight w:val="0"/>
      <w:marTop w:val="0"/>
      <w:marBottom w:val="0"/>
      <w:divBdr>
        <w:top w:val="none" w:sz="0" w:space="0" w:color="auto"/>
        <w:left w:val="none" w:sz="0" w:space="0" w:color="auto"/>
        <w:bottom w:val="none" w:sz="0" w:space="0" w:color="auto"/>
        <w:right w:val="none" w:sz="0" w:space="0" w:color="auto"/>
      </w:divBdr>
    </w:div>
    <w:div w:id="1173884111">
      <w:bodyDiv w:val="1"/>
      <w:marLeft w:val="0"/>
      <w:marRight w:val="0"/>
      <w:marTop w:val="0"/>
      <w:marBottom w:val="0"/>
      <w:divBdr>
        <w:top w:val="none" w:sz="0" w:space="0" w:color="auto"/>
        <w:left w:val="none" w:sz="0" w:space="0" w:color="auto"/>
        <w:bottom w:val="none" w:sz="0" w:space="0" w:color="auto"/>
        <w:right w:val="none" w:sz="0" w:space="0" w:color="auto"/>
      </w:divBdr>
    </w:div>
    <w:div w:id="1180118013">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195578729">
      <w:bodyDiv w:val="1"/>
      <w:marLeft w:val="0"/>
      <w:marRight w:val="0"/>
      <w:marTop w:val="0"/>
      <w:marBottom w:val="0"/>
      <w:divBdr>
        <w:top w:val="none" w:sz="0" w:space="0" w:color="auto"/>
        <w:left w:val="none" w:sz="0" w:space="0" w:color="auto"/>
        <w:bottom w:val="none" w:sz="0" w:space="0" w:color="auto"/>
        <w:right w:val="none" w:sz="0" w:space="0" w:color="auto"/>
      </w:divBdr>
    </w:div>
    <w:div w:id="1212616702">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62684894">
      <w:bodyDiv w:val="1"/>
      <w:marLeft w:val="0"/>
      <w:marRight w:val="0"/>
      <w:marTop w:val="0"/>
      <w:marBottom w:val="0"/>
      <w:divBdr>
        <w:top w:val="none" w:sz="0" w:space="0" w:color="auto"/>
        <w:left w:val="none" w:sz="0" w:space="0" w:color="auto"/>
        <w:bottom w:val="none" w:sz="0" w:space="0" w:color="auto"/>
        <w:right w:val="none" w:sz="0" w:space="0" w:color="auto"/>
      </w:divBdr>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283224876">
      <w:bodyDiv w:val="1"/>
      <w:marLeft w:val="0"/>
      <w:marRight w:val="0"/>
      <w:marTop w:val="0"/>
      <w:marBottom w:val="0"/>
      <w:divBdr>
        <w:top w:val="none" w:sz="0" w:space="0" w:color="auto"/>
        <w:left w:val="none" w:sz="0" w:space="0" w:color="auto"/>
        <w:bottom w:val="none" w:sz="0" w:space="0" w:color="auto"/>
        <w:right w:val="none" w:sz="0" w:space="0" w:color="auto"/>
      </w:divBdr>
    </w:div>
    <w:div w:id="1285310715">
      <w:bodyDiv w:val="1"/>
      <w:marLeft w:val="0"/>
      <w:marRight w:val="0"/>
      <w:marTop w:val="0"/>
      <w:marBottom w:val="0"/>
      <w:divBdr>
        <w:top w:val="none" w:sz="0" w:space="0" w:color="auto"/>
        <w:left w:val="none" w:sz="0" w:space="0" w:color="auto"/>
        <w:bottom w:val="none" w:sz="0" w:space="0" w:color="auto"/>
        <w:right w:val="none" w:sz="0" w:space="0" w:color="auto"/>
      </w:divBdr>
      <w:divsChild>
        <w:div w:id="1472475435">
          <w:marLeft w:val="0"/>
          <w:marRight w:val="0"/>
          <w:marTop w:val="0"/>
          <w:marBottom w:val="0"/>
          <w:divBdr>
            <w:top w:val="none" w:sz="0" w:space="0" w:color="auto"/>
            <w:left w:val="none" w:sz="0" w:space="0" w:color="auto"/>
            <w:bottom w:val="none" w:sz="0" w:space="0" w:color="auto"/>
            <w:right w:val="none" w:sz="0" w:space="0" w:color="auto"/>
          </w:divBdr>
        </w:div>
        <w:div w:id="1498108028">
          <w:marLeft w:val="0"/>
          <w:marRight w:val="0"/>
          <w:marTop w:val="0"/>
          <w:marBottom w:val="0"/>
          <w:divBdr>
            <w:top w:val="none" w:sz="0" w:space="0" w:color="auto"/>
            <w:left w:val="none" w:sz="0" w:space="0" w:color="auto"/>
            <w:bottom w:val="none" w:sz="0" w:space="0" w:color="auto"/>
            <w:right w:val="none" w:sz="0" w:space="0" w:color="auto"/>
          </w:divBdr>
        </w:div>
      </w:divsChild>
    </w:div>
    <w:div w:id="1312099894">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114591">
      <w:bodyDiv w:val="1"/>
      <w:marLeft w:val="0"/>
      <w:marRight w:val="0"/>
      <w:marTop w:val="0"/>
      <w:marBottom w:val="0"/>
      <w:divBdr>
        <w:top w:val="none" w:sz="0" w:space="0" w:color="auto"/>
        <w:left w:val="none" w:sz="0" w:space="0" w:color="auto"/>
        <w:bottom w:val="none" w:sz="0" w:space="0" w:color="auto"/>
        <w:right w:val="none" w:sz="0" w:space="0" w:color="auto"/>
      </w:divBdr>
    </w:div>
    <w:div w:id="1343898348">
      <w:bodyDiv w:val="1"/>
      <w:marLeft w:val="0"/>
      <w:marRight w:val="0"/>
      <w:marTop w:val="0"/>
      <w:marBottom w:val="0"/>
      <w:divBdr>
        <w:top w:val="none" w:sz="0" w:space="0" w:color="auto"/>
        <w:left w:val="none" w:sz="0" w:space="0" w:color="auto"/>
        <w:bottom w:val="none" w:sz="0" w:space="0" w:color="auto"/>
        <w:right w:val="none" w:sz="0" w:space="0" w:color="auto"/>
      </w:divBdr>
      <w:divsChild>
        <w:div w:id="1786730754">
          <w:marLeft w:val="0"/>
          <w:marRight w:val="0"/>
          <w:marTop w:val="0"/>
          <w:marBottom w:val="0"/>
          <w:divBdr>
            <w:top w:val="none" w:sz="0" w:space="0" w:color="auto"/>
            <w:left w:val="none" w:sz="0" w:space="0" w:color="auto"/>
            <w:bottom w:val="none" w:sz="0" w:space="0" w:color="auto"/>
            <w:right w:val="none" w:sz="0" w:space="0" w:color="auto"/>
          </w:divBdr>
          <w:divsChild>
            <w:div w:id="1527523864">
              <w:marLeft w:val="1050"/>
              <w:marRight w:val="0"/>
              <w:marTop w:val="150"/>
              <w:marBottom w:val="300"/>
              <w:divBdr>
                <w:top w:val="single" w:sz="6" w:space="0" w:color="E6E6E6"/>
                <w:left w:val="single" w:sz="6" w:space="0" w:color="E6E6E6"/>
                <w:bottom w:val="single" w:sz="6" w:space="0" w:color="E6E6E6"/>
                <w:right w:val="single" w:sz="6" w:space="0" w:color="E6E6E6"/>
              </w:divBdr>
              <w:divsChild>
                <w:div w:id="1056582812">
                  <w:marLeft w:val="0"/>
                  <w:marRight w:val="0"/>
                  <w:marTop w:val="0"/>
                  <w:marBottom w:val="0"/>
                  <w:divBdr>
                    <w:top w:val="none" w:sz="0" w:space="0" w:color="auto"/>
                    <w:left w:val="none" w:sz="0" w:space="0" w:color="auto"/>
                    <w:bottom w:val="none" w:sz="0" w:space="0" w:color="auto"/>
                    <w:right w:val="single" w:sz="6" w:space="0" w:color="E6E6E6"/>
                  </w:divBdr>
                  <w:divsChild>
                    <w:div w:id="1975214641">
                      <w:marLeft w:val="0"/>
                      <w:marRight w:val="0"/>
                      <w:marTop w:val="0"/>
                      <w:marBottom w:val="930"/>
                      <w:divBdr>
                        <w:top w:val="none" w:sz="0" w:space="0" w:color="auto"/>
                        <w:left w:val="none" w:sz="0" w:space="0" w:color="auto"/>
                        <w:bottom w:val="none" w:sz="0" w:space="0" w:color="auto"/>
                        <w:right w:val="none" w:sz="0" w:space="0" w:color="auto"/>
                      </w:divBdr>
                    </w:div>
                    <w:div w:id="1174609073">
                      <w:marLeft w:val="0"/>
                      <w:marRight w:val="0"/>
                      <w:marTop w:val="0"/>
                      <w:marBottom w:val="0"/>
                      <w:divBdr>
                        <w:top w:val="none" w:sz="0" w:space="0" w:color="auto"/>
                        <w:left w:val="none" w:sz="0" w:space="0" w:color="auto"/>
                        <w:bottom w:val="none" w:sz="0" w:space="0" w:color="auto"/>
                        <w:right w:val="none" w:sz="0" w:space="0" w:color="auto"/>
                      </w:divBdr>
                      <w:divsChild>
                        <w:div w:id="131757820">
                          <w:marLeft w:val="0"/>
                          <w:marRight w:val="0"/>
                          <w:marTop w:val="0"/>
                          <w:marBottom w:val="0"/>
                          <w:divBdr>
                            <w:top w:val="none" w:sz="0" w:space="0" w:color="auto"/>
                            <w:left w:val="none" w:sz="0" w:space="0" w:color="auto"/>
                            <w:bottom w:val="none" w:sz="0" w:space="0" w:color="auto"/>
                            <w:right w:val="none" w:sz="0" w:space="0" w:color="auto"/>
                          </w:divBdr>
                          <w:divsChild>
                            <w:div w:id="1104690745">
                              <w:marLeft w:val="0"/>
                              <w:marRight w:val="0"/>
                              <w:marTop w:val="0"/>
                              <w:marBottom w:val="0"/>
                              <w:divBdr>
                                <w:top w:val="single" w:sz="6" w:space="0" w:color="FFFFFF"/>
                                <w:left w:val="single" w:sz="6" w:space="0" w:color="FFFFFF"/>
                                <w:bottom w:val="single" w:sz="6" w:space="0" w:color="FFFFFF"/>
                                <w:right w:val="single" w:sz="6" w:space="0" w:color="FFFFFF"/>
                              </w:divBdr>
                            </w:div>
                            <w:div w:id="1067461596">
                              <w:marLeft w:val="0"/>
                              <w:marRight w:val="0"/>
                              <w:marTop w:val="0"/>
                              <w:marBottom w:val="0"/>
                              <w:divBdr>
                                <w:top w:val="single" w:sz="6" w:space="0" w:color="FFFFFF"/>
                                <w:left w:val="single" w:sz="6" w:space="0" w:color="FFFFFF"/>
                                <w:bottom w:val="single" w:sz="6" w:space="0" w:color="FFFFFF"/>
                                <w:right w:val="single" w:sz="6" w:space="0" w:color="FFFFFF"/>
                              </w:divBdr>
                            </w:div>
                            <w:div w:id="642740253">
                              <w:marLeft w:val="0"/>
                              <w:marRight w:val="0"/>
                              <w:marTop w:val="0"/>
                              <w:marBottom w:val="0"/>
                              <w:divBdr>
                                <w:top w:val="single" w:sz="6" w:space="0" w:color="FFFFFF"/>
                                <w:left w:val="single" w:sz="6" w:space="0" w:color="FFFFFF"/>
                                <w:bottom w:val="single" w:sz="6" w:space="0" w:color="FFFFFF"/>
                                <w:right w:val="single" w:sz="6" w:space="0" w:color="FFFFFF"/>
                              </w:divBdr>
                            </w:div>
                            <w:div w:id="1813282394">
                              <w:marLeft w:val="0"/>
                              <w:marRight w:val="0"/>
                              <w:marTop w:val="0"/>
                              <w:marBottom w:val="0"/>
                              <w:divBdr>
                                <w:top w:val="single" w:sz="6" w:space="0" w:color="FFFFFF"/>
                                <w:left w:val="single" w:sz="6" w:space="0" w:color="FFFFFF"/>
                                <w:bottom w:val="single" w:sz="6" w:space="0" w:color="FFFFFF"/>
                                <w:right w:val="single" w:sz="6" w:space="0" w:color="FFFFFF"/>
                              </w:divBdr>
                            </w:div>
                            <w:div w:id="363671662">
                              <w:marLeft w:val="0"/>
                              <w:marRight w:val="0"/>
                              <w:marTop w:val="0"/>
                              <w:marBottom w:val="0"/>
                              <w:divBdr>
                                <w:top w:val="single" w:sz="6" w:space="0" w:color="FFFFFF"/>
                                <w:left w:val="single" w:sz="6" w:space="0" w:color="FFFFFF"/>
                                <w:bottom w:val="single" w:sz="6" w:space="0" w:color="FFFFFF"/>
                                <w:right w:val="single" w:sz="6" w:space="0" w:color="FFFFFF"/>
                              </w:divBdr>
                            </w:div>
                            <w:div w:id="1436093197">
                              <w:marLeft w:val="0"/>
                              <w:marRight w:val="0"/>
                              <w:marTop w:val="0"/>
                              <w:marBottom w:val="0"/>
                              <w:divBdr>
                                <w:top w:val="single" w:sz="6" w:space="0" w:color="FFFFFF"/>
                                <w:left w:val="single" w:sz="6" w:space="0" w:color="FFFFFF"/>
                                <w:bottom w:val="single" w:sz="6" w:space="0" w:color="FFFFFF"/>
                                <w:right w:val="single" w:sz="6" w:space="0" w:color="FFFFFF"/>
                              </w:divBdr>
                            </w:div>
                            <w:div w:id="1154028299">
                              <w:marLeft w:val="0"/>
                              <w:marRight w:val="0"/>
                              <w:marTop w:val="0"/>
                              <w:marBottom w:val="0"/>
                              <w:divBdr>
                                <w:top w:val="single" w:sz="6" w:space="0" w:color="FFFFFF"/>
                                <w:left w:val="single" w:sz="6" w:space="0" w:color="FFFFFF"/>
                                <w:bottom w:val="single" w:sz="6" w:space="0" w:color="FFFFFF"/>
                                <w:right w:val="single" w:sz="6" w:space="0" w:color="FFFFFF"/>
                              </w:divBdr>
                            </w:div>
                            <w:div w:id="1313754652">
                              <w:marLeft w:val="0"/>
                              <w:marRight w:val="0"/>
                              <w:marTop w:val="0"/>
                              <w:marBottom w:val="0"/>
                              <w:divBdr>
                                <w:top w:val="single" w:sz="6" w:space="0" w:color="FFFFFF"/>
                                <w:left w:val="single" w:sz="6" w:space="0" w:color="FFFFFF"/>
                                <w:bottom w:val="single" w:sz="6" w:space="0" w:color="FFFFFF"/>
                                <w:right w:val="single" w:sz="6" w:space="0" w:color="FFFFFF"/>
                              </w:divBdr>
                            </w:div>
                            <w:div w:id="1737895618">
                              <w:marLeft w:val="0"/>
                              <w:marRight w:val="0"/>
                              <w:marTop w:val="0"/>
                              <w:marBottom w:val="0"/>
                              <w:divBdr>
                                <w:top w:val="single" w:sz="6" w:space="0" w:color="FFFFFF"/>
                                <w:left w:val="single" w:sz="6" w:space="0" w:color="FFFFFF"/>
                                <w:bottom w:val="single" w:sz="6" w:space="0" w:color="FFFFFF"/>
                                <w:right w:val="single" w:sz="6" w:space="0" w:color="FFFFFF"/>
                              </w:divBdr>
                            </w:div>
                            <w:div w:id="1288196306">
                              <w:marLeft w:val="0"/>
                              <w:marRight w:val="0"/>
                              <w:marTop w:val="0"/>
                              <w:marBottom w:val="0"/>
                              <w:divBdr>
                                <w:top w:val="single" w:sz="6" w:space="0" w:color="FFFFFF"/>
                                <w:left w:val="single" w:sz="6" w:space="0" w:color="FFFFFF"/>
                                <w:bottom w:val="single" w:sz="6" w:space="0" w:color="FFFFFF"/>
                                <w:right w:val="single" w:sz="6" w:space="0" w:color="FFFFFF"/>
                              </w:divBdr>
                            </w:div>
                            <w:div w:id="134101388">
                              <w:marLeft w:val="0"/>
                              <w:marRight w:val="0"/>
                              <w:marTop w:val="0"/>
                              <w:marBottom w:val="0"/>
                              <w:divBdr>
                                <w:top w:val="single" w:sz="6" w:space="0" w:color="FFFFFF"/>
                                <w:left w:val="single" w:sz="6" w:space="0" w:color="FFFFFF"/>
                                <w:bottom w:val="single" w:sz="6" w:space="0" w:color="FFFFFF"/>
                                <w:right w:val="single" w:sz="6" w:space="0" w:color="FFFFFF"/>
                              </w:divBdr>
                            </w:div>
                            <w:div w:id="1012878233">
                              <w:marLeft w:val="0"/>
                              <w:marRight w:val="0"/>
                              <w:marTop w:val="0"/>
                              <w:marBottom w:val="0"/>
                              <w:divBdr>
                                <w:top w:val="single" w:sz="6" w:space="0" w:color="FFFFFF"/>
                                <w:left w:val="single" w:sz="6" w:space="0" w:color="FFFFFF"/>
                                <w:bottom w:val="single" w:sz="6" w:space="0" w:color="FFFFFF"/>
                                <w:right w:val="single" w:sz="6" w:space="0" w:color="FFFFFF"/>
                              </w:divBdr>
                            </w:div>
                            <w:div w:id="794132471">
                              <w:marLeft w:val="0"/>
                              <w:marRight w:val="0"/>
                              <w:marTop w:val="0"/>
                              <w:marBottom w:val="0"/>
                              <w:divBdr>
                                <w:top w:val="single" w:sz="6" w:space="0" w:color="FFFFFF"/>
                                <w:left w:val="single" w:sz="6" w:space="0" w:color="FFFFFF"/>
                                <w:bottom w:val="single" w:sz="6" w:space="0" w:color="FFFFFF"/>
                                <w:right w:val="single" w:sz="6" w:space="0" w:color="FFFFFF"/>
                              </w:divBdr>
                            </w:div>
                            <w:div w:id="1494956732">
                              <w:marLeft w:val="0"/>
                              <w:marRight w:val="0"/>
                              <w:marTop w:val="0"/>
                              <w:marBottom w:val="0"/>
                              <w:divBdr>
                                <w:top w:val="single" w:sz="6" w:space="0" w:color="FFFFFF"/>
                                <w:left w:val="single" w:sz="6" w:space="0" w:color="FFFFFF"/>
                                <w:bottom w:val="single" w:sz="6" w:space="0" w:color="FFFFFF"/>
                                <w:right w:val="single" w:sz="6" w:space="0" w:color="FFFFFF"/>
                              </w:divBdr>
                            </w:div>
                            <w:div w:id="2126340599">
                              <w:marLeft w:val="0"/>
                              <w:marRight w:val="0"/>
                              <w:marTop w:val="0"/>
                              <w:marBottom w:val="0"/>
                              <w:divBdr>
                                <w:top w:val="single" w:sz="6" w:space="0" w:color="FFFFFF"/>
                                <w:left w:val="single" w:sz="6" w:space="0" w:color="FFFFFF"/>
                                <w:bottom w:val="single" w:sz="6" w:space="0" w:color="FFFFFF"/>
                                <w:right w:val="single" w:sz="6" w:space="0" w:color="FFFFFF"/>
                              </w:divBdr>
                            </w:div>
                            <w:div w:id="1648706898">
                              <w:marLeft w:val="0"/>
                              <w:marRight w:val="0"/>
                              <w:marTop w:val="0"/>
                              <w:marBottom w:val="0"/>
                              <w:divBdr>
                                <w:top w:val="single" w:sz="6" w:space="0" w:color="FFFFFF"/>
                                <w:left w:val="single" w:sz="6" w:space="0" w:color="FFFFFF"/>
                                <w:bottom w:val="single" w:sz="6" w:space="0" w:color="FFFFFF"/>
                                <w:right w:val="single" w:sz="6" w:space="0" w:color="FFFFFF"/>
                              </w:divBdr>
                            </w:div>
                            <w:div w:id="417598176">
                              <w:marLeft w:val="0"/>
                              <w:marRight w:val="0"/>
                              <w:marTop w:val="0"/>
                              <w:marBottom w:val="0"/>
                              <w:divBdr>
                                <w:top w:val="single" w:sz="6" w:space="0" w:color="FFFFFF"/>
                                <w:left w:val="single" w:sz="6" w:space="0" w:color="FFFFFF"/>
                                <w:bottom w:val="single" w:sz="6" w:space="0" w:color="FFFFFF"/>
                                <w:right w:val="single" w:sz="6" w:space="0" w:color="FFFFFF"/>
                              </w:divBdr>
                            </w:div>
                            <w:div w:id="385372938">
                              <w:marLeft w:val="0"/>
                              <w:marRight w:val="0"/>
                              <w:marTop w:val="0"/>
                              <w:marBottom w:val="0"/>
                              <w:divBdr>
                                <w:top w:val="single" w:sz="6" w:space="0" w:color="FFFFFF"/>
                                <w:left w:val="single" w:sz="6" w:space="0" w:color="FFFFFF"/>
                                <w:bottom w:val="single" w:sz="6" w:space="0" w:color="FFFFFF"/>
                                <w:right w:val="single" w:sz="6" w:space="0" w:color="FFFFFF"/>
                              </w:divBdr>
                            </w:div>
                            <w:div w:id="1816751291">
                              <w:marLeft w:val="0"/>
                              <w:marRight w:val="0"/>
                              <w:marTop w:val="0"/>
                              <w:marBottom w:val="0"/>
                              <w:divBdr>
                                <w:top w:val="single" w:sz="6" w:space="0" w:color="FFFFFF"/>
                                <w:left w:val="single" w:sz="6" w:space="0" w:color="FFFFFF"/>
                                <w:bottom w:val="single" w:sz="6" w:space="0" w:color="FFFFFF"/>
                                <w:right w:val="single" w:sz="6" w:space="0" w:color="FFFFFF"/>
                              </w:divBdr>
                            </w:div>
                            <w:div w:id="920528449">
                              <w:marLeft w:val="0"/>
                              <w:marRight w:val="0"/>
                              <w:marTop w:val="0"/>
                              <w:marBottom w:val="0"/>
                              <w:divBdr>
                                <w:top w:val="single" w:sz="6" w:space="0" w:color="FFFFFF"/>
                                <w:left w:val="single" w:sz="6" w:space="0" w:color="FFFFFF"/>
                                <w:bottom w:val="single" w:sz="6" w:space="0" w:color="FFFFFF"/>
                                <w:right w:val="single" w:sz="6" w:space="0" w:color="FFFFFF"/>
                              </w:divBdr>
                            </w:div>
                            <w:div w:id="904219406">
                              <w:marLeft w:val="0"/>
                              <w:marRight w:val="0"/>
                              <w:marTop w:val="0"/>
                              <w:marBottom w:val="0"/>
                              <w:divBdr>
                                <w:top w:val="single" w:sz="6" w:space="0" w:color="FFFFFF"/>
                                <w:left w:val="single" w:sz="6" w:space="0" w:color="FFFFFF"/>
                                <w:bottom w:val="single" w:sz="6" w:space="0" w:color="FFFFFF"/>
                                <w:right w:val="single" w:sz="6" w:space="0" w:color="FFFFFF"/>
                              </w:divBdr>
                            </w:div>
                            <w:div w:id="1946498637">
                              <w:marLeft w:val="0"/>
                              <w:marRight w:val="0"/>
                              <w:marTop w:val="0"/>
                              <w:marBottom w:val="0"/>
                              <w:divBdr>
                                <w:top w:val="single" w:sz="6" w:space="0" w:color="FFFFFF"/>
                                <w:left w:val="single" w:sz="6" w:space="0" w:color="FFFFFF"/>
                                <w:bottom w:val="single" w:sz="6" w:space="0" w:color="FFFFFF"/>
                                <w:right w:val="single" w:sz="6" w:space="0" w:color="FFFFFF"/>
                              </w:divBdr>
                            </w:div>
                            <w:div w:id="1516991419">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 w:id="1683967571">
                  <w:marLeft w:val="135"/>
                  <w:marRight w:val="135"/>
                  <w:marTop w:val="0"/>
                  <w:marBottom w:val="135"/>
                  <w:divBdr>
                    <w:top w:val="none" w:sz="0" w:space="0" w:color="auto"/>
                    <w:left w:val="none" w:sz="0" w:space="0" w:color="auto"/>
                    <w:bottom w:val="none" w:sz="0" w:space="0" w:color="auto"/>
                    <w:right w:val="none" w:sz="0" w:space="0" w:color="auto"/>
                  </w:divBdr>
                  <w:divsChild>
                    <w:div w:id="1987734512">
                      <w:marLeft w:val="0"/>
                      <w:marRight w:val="0"/>
                      <w:marTop w:val="0"/>
                      <w:marBottom w:val="0"/>
                      <w:divBdr>
                        <w:top w:val="none" w:sz="0" w:space="0" w:color="auto"/>
                        <w:left w:val="none" w:sz="0" w:space="0" w:color="auto"/>
                        <w:bottom w:val="none" w:sz="0" w:space="0" w:color="auto"/>
                        <w:right w:val="none" w:sz="0" w:space="0" w:color="auto"/>
                      </w:divBdr>
                    </w:div>
                    <w:div w:id="136118815">
                      <w:marLeft w:val="0"/>
                      <w:marRight w:val="0"/>
                      <w:marTop w:val="0"/>
                      <w:marBottom w:val="0"/>
                      <w:divBdr>
                        <w:top w:val="none" w:sz="0" w:space="0" w:color="auto"/>
                        <w:left w:val="none" w:sz="0" w:space="0" w:color="auto"/>
                        <w:bottom w:val="none" w:sz="0" w:space="0" w:color="auto"/>
                        <w:right w:val="none" w:sz="0" w:space="0" w:color="auto"/>
                      </w:divBdr>
                      <w:divsChild>
                        <w:div w:id="1804389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54720368">
      <w:bodyDiv w:val="1"/>
      <w:marLeft w:val="0"/>
      <w:marRight w:val="0"/>
      <w:marTop w:val="0"/>
      <w:marBottom w:val="0"/>
      <w:divBdr>
        <w:top w:val="none" w:sz="0" w:space="0" w:color="auto"/>
        <w:left w:val="none" w:sz="0" w:space="0" w:color="auto"/>
        <w:bottom w:val="none" w:sz="0" w:space="0" w:color="auto"/>
        <w:right w:val="none" w:sz="0" w:space="0" w:color="auto"/>
      </w:divBdr>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20055966">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491481800">
      <w:bodyDiv w:val="1"/>
      <w:marLeft w:val="0"/>
      <w:marRight w:val="0"/>
      <w:marTop w:val="0"/>
      <w:marBottom w:val="0"/>
      <w:divBdr>
        <w:top w:val="none" w:sz="0" w:space="0" w:color="auto"/>
        <w:left w:val="none" w:sz="0" w:space="0" w:color="auto"/>
        <w:bottom w:val="none" w:sz="0" w:space="0" w:color="auto"/>
        <w:right w:val="none" w:sz="0" w:space="0" w:color="auto"/>
      </w:divBdr>
    </w:div>
    <w:div w:id="1546991743">
      <w:bodyDiv w:val="1"/>
      <w:marLeft w:val="0"/>
      <w:marRight w:val="0"/>
      <w:marTop w:val="0"/>
      <w:marBottom w:val="0"/>
      <w:divBdr>
        <w:top w:val="none" w:sz="0" w:space="0" w:color="auto"/>
        <w:left w:val="none" w:sz="0" w:space="0" w:color="auto"/>
        <w:bottom w:val="none" w:sz="0" w:space="0" w:color="auto"/>
        <w:right w:val="none" w:sz="0" w:space="0" w:color="auto"/>
      </w:divBdr>
    </w:div>
    <w:div w:id="1551989503">
      <w:bodyDiv w:val="1"/>
      <w:marLeft w:val="0"/>
      <w:marRight w:val="0"/>
      <w:marTop w:val="0"/>
      <w:marBottom w:val="0"/>
      <w:divBdr>
        <w:top w:val="none" w:sz="0" w:space="0" w:color="auto"/>
        <w:left w:val="none" w:sz="0" w:space="0" w:color="auto"/>
        <w:bottom w:val="none" w:sz="0" w:space="0" w:color="auto"/>
        <w:right w:val="none" w:sz="0" w:space="0" w:color="auto"/>
      </w:divBdr>
    </w:div>
    <w:div w:id="1565221745">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40107588">
      <w:bodyDiv w:val="1"/>
      <w:marLeft w:val="0"/>
      <w:marRight w:val="0"/>
      <w:marTop w:val="0"/>
      <w:marBottom w:val="0"/>
      <w:divBdr>
        <w:top w:val="none" w:sz="0" w:space="0" w:color="auto"/>
        <w:left w:val="none" w:sz="0" w:space="0" w:color="auto"/>
        <w:bottom w:val="none" w:sz="0" w:space="0" w:color="auto"/>
        <w:right w:val="none" w:sz="0" w:space="0" w:color="auto"/>
      </w:divBdr>
    </w:div>
    <w:div w:id="1651867489">
      <w:bodyDiv w:val="1"/>
      <w:marLeft w:val="0"/>
      <w:marRight w:val="0"/>
      <w:marTop w:val="0"/>
      <w:marBottom w:val="0"/>
      <w:divBdr>
        <w:top w:val="none" w:sz="0" w:space="0" w:color="auto"/>
        <w:left w:val="none" w:sz="0" w:space="0" w:color="auto"/>
        <w:bottom w:val="none" w:sz="0" w:space="0" w:color="auto"/>
        <w:right w:val="none" w:sz="0" w:space="0" w:color="auto"/>
      </w:divBdr>
    </w:div>
    <w:div w:id="1674407577">
      <w:bodyDiv w:val="1"/>
      <w:marLeft w:val="0"/>
      <w:marRight w:val="0"/>
      <w:marTop w:val="0"/>
      <w:marBottom w:val="0"/>
      <w:divBdr>
        <w:top w:val="none" w:sz="0" w:space="0" w:color="auto"/>
        <w:left w:val="none" w:sz="0" w:space="0" w:color="auto"/>
        <w:bottom w:val="none" w:sz="0" w:space="0" w:color="auto"/>
        <w:right w:val="none" w:sz="0" w:space="0" w:color="auto"/>
      </w:divBdr>
      <w:divsChild>
        <w:div w:id="1784494762">
          <w:marLeft w:val="0"/>
          <w:marRight w:val="0"/>
          <w:marTop w:val="0"/>
          <w:marBottom w:val="0"/>
          <w:divBdr>
            <w:top w:val="none" w:sz="0" w:space="0" w:color="auto"/>
            <w:left w:val="none" w:sz="0" w:space="0" w:color="auto"/>
            <w:bottom w:val="none" w:sz="0" w:space="0" w:color="auto"/>
            <w:right w:val="none" w:sz="0" w:space="0" w:color="auto"/>
          </w:divBdr>
        </w:div>
      </w:divsChild>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7608962">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530710">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49766275">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58558758">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0430456">
      <w:bodyDiv w:val="1"/>
      <w:marLeft w:val="0"/>
      <w:marRight w:val="0"/>
      <w:marTop w:val="0"/>
      <w:marBottom w:val="0"/>
      <w:divBdr>
        <w:top w:val="none" w:sz="0" w:space="0" w:color="auto"/>
        <w:left w:val="none" w:sz="0" w:space="0" w:color="auto"/>
        <w:bottom w:val="none" w:sz="0" w:space="0" w:color="auto"/>
        <w:right w:val="none" w:sz="0" w:space="0" w:color="auto"/>
      </w:divBdr>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460196">
      <w:bodyDiv w:val="1"/>
      <w:marLeft w:val="0"/>
      <w:marRight w:val="0"/>
      <w:marTop w:val="0"/>
      <w:marBottom w:val="0"/>
      <w:divBdr>
        <w:top w:val="none" w:sz="0" w:space="0" w:color="auto"/>
        <w:left w:val="none" w:sz="0" w:space="0" w:color="auto"/>
        <w:bottom w:val="none" w:sz="0" w:space="0" w:color="auto"/>
        <w:right w:val="none" w:sz="0" w:space="0" w:color="auto"/>
      </w:divBdr>
    </w:div>
    <w:div w:id="1956709986">
      <w:bodyDiv w:val="1"/>
      <w:marLeft w:val="0"/>
      <w:marRight w:val="0"/>
      <w:marTop w:val="0"/>
      <w:marBottom w:val="0"/>
      <w:divBdr>
        <w:top w:val="none" w:sz="0" w:space="0" w:color="auto"/>
        <w:left w:val="none" w:sz="0" w:space="0" w:color="auto"/>
        <w:bottom w:val="none" w:sz="0" w:space="0" w:color="auto"/>
        <w:right w:val="none" w:sz="0" w:space="0" w:color="auto"/>
      </w:divBdr>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1999527706">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7586063">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69257556">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090035012">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 w:id="2110617991">
      <w:bodyDiv w:val="1"/>
      <w:marLeft w:val="0"/>
      <w:marRight w:val="0"/>
      <w:marTop w:val="0"/>
      <w:marBottom w:val="0"/>
      <w:divBdr>
        <w:top w:val="none" w:sz="0" w:space="0" w:color="auto"/>
        <w:left w:val="none" w:sz="0" w:space="0" w:color="auto"/>
        <w:bottom w:val="none" w:sz="0" w:space="0" w:color="auto"/>
        <w:right w:val="none" w:sz="0" w:space="0" w:color="auto"/>
      </w:divBdr>
    </w:div>
    <w:div w:id="2125689497">
      <w:bodyDiv w:val="1"/>
      <w:marLeft w:val="0"/>
      <w:marRight w:val="0"/>
      <w:marTop w:val="0"/>
      <w:marBottom w:val="0"/>
      <w:divBdr>
        <w:top w:val="none" w:sz="0" w:space="0" w:color="auto"/>
        <w:left w:val="none" w:sz="0" w:space="0" w:color="auto"/>
        <w:bottom w:val="none" w:sz="0" w:space="0" w:color="auto"/>
        <w:right w:val="none" w:sz="0" w:space="0" w:color="auto"/>
      </w:divBdr>
    </w:div>
    <w:div w:id="2137329362">
      <w:bodyDiv w:val="1"/>
      <w:marLeft w:val="0"/>
      <w:marRight w:val="0"/>
      <w:marTop w:val="0"/>
      <w:marBottom w:val="0"/>
      <w:divBdr>
        <w:top w:val="none" w:sz="0" w:space="0" w:color="auto"/>
        <w:left w:val="none" w:sz="0" w:space="0" w:color="auto"/>
        <w:bottom w:val="none" w:sz="0" w:space="0" w:color="auto"/>
        <w:right w:val="none" w:sz="0" w:space="0" w:color="auto"/>
      </w:divBdr>
      <w:divsChild>
        <w:div w:id="201866030">
          <w:marLeft w:val="1463"/>
          <w:marRight w:val="0"/>
          <w:marTop w:val="0"/>
          <w:marBottom w:val="0"/>
          <w:divBdr>
            <w:top w:val="none" w:sz="0" w:space="0" w:color="auto"/>
            <w:left w:val="none" w:sz="0" w:space="0" w:color="auto"/>
            <w:bottom w:val="none" w:sz="0" w:space="0" w:color="auto"/>
            <w:right w:val="none" w:sz="0" w:space="0" w:color="auto"/>
          </w:divBdr>
        </w:div>
      </w:divsChild>
    </w:div>
    <w:div w:id="2141879054">
      <w:bodyDiv w:val="1"/>
      <w:marLeft w:val="0"/>
      <w:marRight w:val="0"/>
      <w:marTop w:val="0"/>
      <w:marBottom w:val="0"/>
      <w:divBdr>
        <w:top w:val="none" w:sz="0" w:space="0" w:color="auto"/>
        <w:left w:val="none" w:sz="0" w:space="0" w:color="auto"/>
        <w:bottom w:val="none" w:sz="0" w:space="0" w:color="auto"/>
        <w:right w:val="none" w:sz="0" w:space="0" w:color="auto"/>
      </w:divBdr>
      <w:divsChild>
        <w:div w:id="338511043">
          <w:marLeft w:val="0"/>
          <w:marRight w:val="0"/>
          <w:marTop w:val="375"/>
          <w:marBottom w:val="375"/>
          <w:divBdr>
            <w:top w:val="none" w:sz="0" w:space="0" w:color="auto"/>
            <w:left w:val="none" w:sz="0" w:space="0" w:color="auto"/>
            <w:bottom w:val="none" w:sz="0" w:space="0" w:color="auto"/>
            <w:right w:val="none" w:sz="0" w:space="0" w:color="auto"/>
          </w:divBdr>
          <w:divsChild>
            <w:div w:id="197243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mag.org/news/2019/02/new-doe-policies-would-block-many-foreign-research-collaborations" TargetMode="External"/><Relationship Id="rId18" Type="http://schemas.openxmlformats.org/officeDocument/2006/relationships/hyperlink" Target="https://www.heritage.org/environment/report/department-energy-budget-cuts-time-end-the-hidden-green-stimulus" TargetMode="External"/><Relationship Id="rId26" Type="http://schemas.openxmlformats.org/officeDocument/2006/relationships/hyperlink" Target="https://www.forbes.com/sites/brookmanville/2018/10/14/why-a-crumbling-world-order-urgently-needs-u-s-leadership/" TargetMode="External"/><Relationship Id="rId39" Type="http://schemas.openxmlformats.org/officeDocument/2006/relationships/hyperlink" Target="https://www.google.com/books/edition/Disrupt_Discredit_and_Divide/4_tmDwAAQBAJ?hl=en&amp;gbpv=1&amp;printsec=frontcover" TargetMode="External"/><Relationship Id="rId3" Type="http://schemas.openxmlformats.org/officeDocument/2006/relationships/settings" Target="settings.xml"/><Relationship Id="rId21" Type="http://schemas.openxmlformats.org/officeDocument/2006/relationships/hyperlink" Target="https://www.sciencemag.org/sites/default/files/DECEMBER%20DOE%20MEMO.pdf" TargetMode="External"/><Relationship Id="rId34" Type="http://schemas.openxmlformats.org/officeDocument/2006/relationships/hyperlink" Target="https://www.theatlantic.com/national/archive/2013/07/the-debate-behind-us-intervention-in-world-war-ii/277572/" TargetMode="External"/><Relationship Id="rId42" Type="http://schemas.openxmlformats.org/officeDocument/2006/relationships/image" Target="media/image4.png"/><Relationship Id="rId47" Type="http://schemas.openxmlformats.org/officeDocument/2006/relationships/hyperlink" Target="http://www.computerweekly.com/feature/Stop-duplicating-effort" TargetMode="External"/><Relationship Id="rId50" Type="http://schemas.openxmlformats.org/officeDocument/2006/relationships/footer" Target="footer1.xml"/><Relationship Id="rId7" Type="http://schemas.openxmlformats.org/officeDocument/2006/relationships/hyperlink" Target="https://www.research.fsu.edu/research-offices/federal-relations/blog/archive/federal-look-at-foreign-threats-on-college-campuses-continues/" TargetMode="External"/><Relationship Id="rId12" Type="http://schemas.openxmlformats.org/officeDocument/2006/relationships/hyperlink" Target="https://www.encyclopedia.com/environment/encyclopedias-almanacs-transcripts-and-maps/energy-policy" TargetMode="External"/><Relationship Id="rId17" Type="http://schemas.openxmlformats.org/officeDocument/2006/relationships/hyperlink" Target="http://www.sciencemag.org/sites/default/files/DECEMBER%20DOE%20MEMO.pdf" TargetMode="External"/><Relationship Id="rId25" Type="http://schemas.openxmlformats.org/officeDocument/2006/relationships/hyperlink" Target="https://blogs.wsj.com/cio/2020/01/17/innovation-and-national-security-in-the-21st-century/" TargetMode="External"/><Relationship Id="rId33" Type="http://schemas.openxmlformats.org/officeDocument/2006/relationships/hyperlink" Target="https://www.washingtonpost.com/opinions/welcome-to-the-jungle/2018/10/09/0f8ffb58-cbc5-11e8-a3e6-44daa3d35ede_story.html?utm_term=.f6e9637dc215" TargetMode="External"/><Relationship Id="rId38" Type="http://schemas.openxmlformats.org/officeDocument/2006/relationships/image" Target="media/image2.png"/><Relationship Id="rId46" Type="http://schemas.openxmlformats.org/officeDocument/2006/relationships/hyperlink" Target="https://www.entrepreneur.com/article/286084" TargetMode="External"/><Relationship Id="rId2" Type="http://schemas.openxmlformats.org/officeDocument/2006/relationships/styles" Target="styles.xml"/><Relationship Id="rId16" Type="http://schemas.openxmlformats.org/officeDocument/2006/relationships/hyperlink" Target="https://www.sciencemag.org/sites/default/files/DECEMBER%20DOE%20MEMO.pdf" TargetMode="External"/><Relationship Id="rId20" Type="http://schemas.openxmlformats.org/officeDocument/2006/relationships/hyperlink" Target="https://www.sciencemag.org/news/2019/02/new-doe-policies-would-block-many-foreign-research-collaborations" TargetMode="External"/><Relationship Id="rId29" Type="http://schemas.openxmlformats.org/officeDocument/2006/relationships/hyperlink" Target="https://www.nytimes.com/2018/05/08/opinion/democracy-authoritarian-constitutions.html" TargetMode="External"/><Relationship Id="rId41" Type="http://schemas.openxmlformats.org/officeDocument/2006/relationships/hyperlink" Target="https://www.google.com/books/edition/Disrupt_Discredit_and_Divide/4_tmDwAAQBAJ?hl=en&amp;gbpv=1&amp;printsec=frontcov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ilycaller.com/2019/11/19/china-thousand-talents-fbi-nih-energy/" TargetMode="External"/><Relationship Id="rId24" Type="http://schemas.openxmlformats.org/officeDocument/2006/relationships/hyperlink" Target="http://www.sciencemag.org/sites/default/files/DECEMBER%20DOE%20MEMO.pdf" TargetMode="External"/><Relationship Id="rId32" Type="http://schemas.openxmlformats.org/officeDocument/2006/relationships/hyperlink" Target="https://en.wikipedia.org/wiki/The_End_of_History_and_the_Last_Man" TargetMode="External"/><Relationship Id="rId37" Type="http://schemas.openxmlformats.org/officeDocument/2006/relationships/hyperlink" Target="https://www.google.com/books/edition/Disrupt_Discredit_and_Divide/4_tmDwAAQBAJ?hl=en&amp;gbpv=1&amp;printsec=frontcover" TargetMode="External"/><Relationship Id="rId40" Type="http://schemas.openxmlformats.org/officeDocument/2006/relationships/image" Target="media/image3.png"/><Relationship Id="rId45" Type="http://schemas.openxmlformats.org/officeDocument/2006/relationships/hyperlink" Target="http://www.progressly.com/" TargetMode="External"/><Relationship Id="rId5" Type="http://schemas.openxmlformats.org/officeDocument/2006/relationships/footnotes" Target="footnotes.xml"/><Relationship Id="rId15" Type="http://schemas.openxmlformats.org/officeDocument/2006/relationships/hyperlink" Target="http://www.sciencemag.org/sites/default/files/DECEMBER%20DOE%20MEMO.pdf" TargetMode="External"/><Relationship Id="rId23" Type="http://schemas.openxmlformats.org/officeDocument/2006/relationships/hyperlink" Target="https://www.sciencemag.org/sites/default/files/DECEMBER%20DOE%20MEMO.pdf" TargetMode="External"/><Relationship Id="rId28" Type="http://schemas.openxmlformats.org/officeDocument/2006/relationships/hyperlink" Target="https://mwi.usma.edu/countering-russian-aggression-twenty-first-century/" TargetMode="External"/><Relationship Id="rId36" Type="http://schemas.openxmlformats.org/officeDocument/2006/relationships/hyperlink" Target="https://www.nytimes.com/2019/09/24/books/review/disrupt-discredit-and-divide-mike-german.html" TargetMode="External"/><Relationship Id="rId49"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www.aim.org/aim-report/aim-report-wen-ho-lee-victim-or-spy/" TargetMode="External"/><Relationship Id="rId31" Type="http://schemas.openxmlformats.org/officeDocument/2006/relationships/hyperlink" Target="https://history.state.gov/milestones/1989-1992/collapse-soviet-union" TargetMode="External"/><Relationship Id="rId44" Type="http://schemas.openxmlformats.org/officeDocument/2006/relationships/image" Target="media/image5.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ciencemag.org/sites/default/files/January%20DOE%20memo.pdf" TargetMode="External"/><Relationship Id="rId14" Type="http://schemas.openxmlformats.org/officeDocument/2006/relationships/hyperlink" Target="https://www.sciencemag.org/sites/default/files/DECEMBER%20DOE%20MEMO.pdf" TargetMode="External"/><Relationship Id="rId22" Type="http://schemas.openxmlformats.org/officeDocument/2006/relationships/hyperlink" Target="http://www.sciencemag.org/sites/default/files/DECEMBER%20DOE%20MEMO.pdf" TargetMode="External"/><Relationship Id="rId27" Type="http://schemas.openxmlformats.org/officeDocument/2006/relationships/hyperlink" Target="https://www.economist.com/leaders/2012/04/07/chinas-military-rise" TargetMode="External"/><Relationship Id="rId30" Type="http://schemas.openxmlformats.org/officeDocument/2006/relationships/hyperlink" Target="https://www.brookings.edu/blog/order-from-chaos/2018/07/20/to-destroy-the-liberal-world-order-trump-putin-and-the-imperiled-trans-atlantic-alliance/" TargetMode="External"/><Relationship Id="rId35" Type="http://schemas.openxmlformats.org/officeDocument/2006/relationships/hyperlink" Target="https://foreignpolicy.com/2016/12/29/obama-never-understood-how-history-works/" TargetMode="External"/><Relationship Id="rId43" Type="http://schemas.openxmlformats.org/officeDocument/2006/relationships/hyperlink" Target="https://www.google.com/books/edition/Disrupt_Discredit_and_Divide/4_tmDwAAQBAJ?hl=en&amp;gbpv=1&amp;printsec=frontcover" TargetMode="External"/><Relationship Id="rId48" Type="http://schemas.openxmlformats.org/officeDocument/2006/relationships/hyperlink" Target="https://hbr.org/2007/11/eight-ways-to-build-collaborative-teams" TargetMode="External"/><Relationship Id="rId8" Type="http://schemas.openxmlformats.org/officeDocument/2006/relationships/hyperlink" Target="https://www.research.fsu.edu/research-offices/federal-relations/blog/categories/Department%20of%20Energy/"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3060</TotalTime>
  <Pages>13</Pages>
  <Words>5147</Words>
  <Characters>29344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TREFETHEN Vance</cp:lastModifiedBy>
  <cp:revision>149</cp:revision>
  <dcterms:created xsi:type="dcterms:W3CDTF">2019-07-12T16:54:00Z</dcterms:created>
  <dcterms:modified xsi:type="dcterms:W3CDTF">2020-02-26T02:27:00Z</dcterms:modified>
</cp:coreProperties>
</file>